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B8" w:rsidRDefault="00FD40B8" w:rsidP="00FD40B8">
      <w:pPr>
        <w:pStyle w:val="10"/>
        <w:keepNext/>
        <w:keepLines/>
        <w:spacing w:after="300"/>
      </w:pPr>
      <w:bookmarkStart w:id="0" w:name="bookmark6"/>
      <w:r>
        <w:t xml:space="preserve">Технологическая карта </w:t>
      </w:r>
      <w:proofErr w:type="spellStart"/>
      <w:r>
        <w:t>самообследования</w:t>
      </w:r>
      <w:proofErr w:type="spellEnd"/>
      <w:r>
        <w:t xml:space="preserve"> </w:t>
      </w:r>
      <w:bookmarkEnd w:id="0"/>
      <w:r>
        <w:t>МКОУ «</w:t>
      </w:r>
      <w:proofErr w:type="spellStart"/>
      <w:r>
        <w:t>Яшалтинская</w:t>
      </w:r>
      <w:proofErr w:type="spellEnd"/>
      <w:r>
        <w:t xml:space="preserve"> средняя общеобразовательная школа имени В.А. Панченко»</w:t>
      </w:r>
    </w:p>
    <w:p w:rsidR="00A1765A" w:rsidRDefault="00A1765A"/>
    <w:p w:rsidR="00FD40B8" w:rsidRDefault="00FD40B8" w:rsidP="00FD40B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D40B8">
        <w:rPr>
          <w:rFonts w:ascii="Times New Roman" w:hAnsi="Times New Roman" w:cs="Times New Roman"/>
          <w:sz w:val="28"/>
          <w:szCs w:val="28"/>
        </w:rPr>
        <w:t>Аналитическая часть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2694"/>
        <w:gridCol w:w="5635"/>
      </w:tblGrid>
      <w:tr w:rsidR="00FD40B8" w:rsidTr="00FD40B8">
        <w:tc>
          <w:tcPr>
            <w:tcW w:w="1985" w:type="dxa"/>
          </w:tcPr>
          <w:p w:rsidR="00FD40B8" w:rsidRDefault="00FD40B8" w:rsidP="00FD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</w:tc>
        <w:tc>
          <w:tcPr>
            <w:tcW w:w="2694" w:type="dxa"/>
          </w:tcPr>
          <w:p w:rsidR="00FD40B8" w:rsidRDefault="00FD40B8" w:rsidP="00FD40B8">
            <w:pPr>
              <w:pStyle w:val="a6"/>
              <w:jc w:val="center"/>
            </w:pPr>
            <w:r>
              <w:t>Общая</w:t>
            </w:r>
          </w:p>
          <w:p w:rsidR="00FD40B8" w:rsidRDefault="00FD40B8" w:rsidP="00FD40B8">
            <w:pPr>
              <w:pStyle w:val="a6"/>
              <w:spacing w:after="240"/>
              <w:jc w:val="center"/>
              <w:rPr>
                <w:sz w:val="24"/>
                <w:szCs w:val="24"/>
              </w:rPr>
            </w:pPr>
            <w:r>
              <w:t>характеристика образовательной деятельности ОО</w:t>
            </w:r>
          </w:p>
        </w:tc>
        <w:tc>
          <w:tcPr>
            <w:tcW w:w="5635" w:type="dxa"/>
          </w:tcPr>
          <w:p w:rsidR="00FD40B8" w:rsidRDefault="00FD40B8" w:rsidP="00FD40B8">
            <w:pPr>
              <w:pStyle w:val="a6"/>
              <w:numPr>
                <w:ilvl w:val="0"/>
                <w:numId w:val="2"/>
              </w:numPr>
              <w:tabs>
                <w:tab w:val="left" w:pos="221"/>
              </w:tabs>
              <w:spacing w:line="240" w:lineRule="auto"/>
            </w:pPr>
            <w:r>
              <w:t>Муниципальное казённое общеобразовательное учреждение «</w:t>
            </w:r>
            <w:proofErr w:type="spellStart"/>
            <w:r>
              <w:t>Яшалтинская</w:t>
            </w:r>
            <w:proofErr w:type="spellEnd"/>
            <w:r>
              <w:t xml:space="preserve"> средняя общеобразовательная школа имени В.А. Панченко»;</w:t>
            </w:r>
          </w:p>
          <w:p w:rsidR="00FD40B8" w:rsidRDefault="00FD40B8" w:rsidP="00FD40B8">
            <w:pPr>
              <w:pStyle w:val="a6"/>
              <w:spacing w:line="240" w:lineRule="auto"/>
              <w:jc w:val="both"/>
            </w:pPr>
            <w:r>
              <w:t>-  Лицензии №1433 от 15 мая 2019г. на осуществление образовательной деятельности  начального общего образования, основного общего образования, среднего общего образования, дополнительное образование детей и взрослых по дополнительным общеразвивающим программам;</w:t>
            </w:r>
          </w:p>
          <w:p w:rsidR="00FD40B8" w:rsidRDefault="00FD40B8" w:rsidP="00FD40B8">
            <w:pPr>
              <w:pStyle w:val="a6"/>
              <w:spacing w:line="240" w:lineRule="auto"/>
            </w:pPr>
            <w:r>
              <w:t xml:space="preserve">- Школа – партнер </w:t>
            </w:r>
            <w:proofErr w:type="spellStart"/>
            <w:r>
              <w:t>КалмГУ</w:t>
            </w:r>
            <w:proofErr w:type="spellEnd"/>
          </w:p>
          <w:p w:rsidR="00FD40B8" w:rsidRDefault="00FD40B8" w:rsidP="00FD40B8">
            <w:pPr>
              <w:pStyle w:val="a6"/>
              <w:numPr>
                <w:ilvl w:val="0"/>
                <w:numId w:val="2"/>
              </w:numPr>
              <w:tabs>
                <w:tab w:val="left" w:pos="163"/>
              </w:tabs>
              <w:spacing w:line="240" w:lineRule="auto"/>
            </w:pPr>
            <w:r>
              <w:t>Ресурсный центр КРИПКРО сетевого взаимодействия, Центр тестирования ВСК ГТО,</w:t>
            </w:r>
          </w:p>
          <w:p w:rsidR="00FD40B8" w:rsidRDefault="00FD40B8" w:rsidP="00FD40B8">
            <w:pPr>
              <w:pStyle w:val="a6"/>
              <w:tabs>
                <w:tab w:val="left" w:pos="163"/>
              </w:tabs>
              <w:spacing w:line="240" w:lineRule="auto"/>
              <w:rPr>
                <w:sz w:val="24"/>
                <w:szCs w:val="24"/>
              </w:rPr>
            </w:pPr>
            <w:r>
              <w:t xml:space="preserve">Опорная школа Министерства образования и науки Республики Калмыкия по </w:t>
            </w:r>
            <w:proofErr w:type="spellStart"/>
            <w:r>
              <w:t>гражданско</w:t>
            </w:r>
            <w:proofErr w:type="spellEnd"/>
            <w:r>
              <w:t xml:space="preserve"> – правовому воспитанию, Центр поддержки и развития одаренных детей, Пилотная площадка федерального проекта «Точка роста»</w:t>
            </w:r>
          </w:p>
        </w:tc>
      </w:tr>
      <w:tr w:rsidR="00FD40B8" w:rsidTr="00FD40B8">
        <w:tc>
          <w:tcPr>
            <w:tcW w:w="1985" w:type="dxa"/>
          </w:tcPr>
          <w:p w:rsidR="00FD40B8" w:rsidRDefault="00FD40B8" w:rsidP="00FD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2694" w:type="dxa"/>
          </w:tcPr>
          <w:p w:rsidR="00FD40B8" w:rsidRDefault="00FD40B8" w:rsidP="00FD40B8">
            <w:pPr>
              <w:pStyle w:val="a6"/>
              <w:spacing w:line="240" w:lineRule="auto"/>
              <w:ind w:firstLine="180"/>
            </w:pPr>
            <w:r>
              <w:t>Система управления</w:t>
            </w:r>
          </w:p>
          <w:p w:rsidR="00FD40B8" w:rsidRDefault="00FD40B8" w:rsidP="00FD40B8">
            <w:pPr>
              <w:pStyle w:val="a6"/>
              <w:jc w:val="center"/>
            </w:pPr>
            <w:r>
              <w:t>ОО</w:t>
            </w:r>
          </w:p>
        </w:tc>
        <w:tc>
          <w:tcPr>
            <w:tcW w:w="5635" w:type="dxa"/>
          </w:tcPr>
          <w:p w:rsidR="00FD40B8" w:rsidRPr="00176174" w:rsidRDefault="00FD40B8" w:rsidP="00FD40B8">
            <w:pPr>
              <w:ind w:left="240" w:firstLine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176174">
              <w:rPr>
                <w:rFonts w:ascii="Times New Roman" w:hAnsi="Times New Roman" w:cs="Times New Roman"/>
              </w:rPr>
              <w:t>Непосредственное управление  образовательной организацией осуществляет директор  школы.</w:t>
            </w:r>
          </w:p>
          <w:p w:rsidR="00FD40B8" w:rsidRPr="00176174" w:rsidRDefault="00FD40B8" w:rsidP="00FD40B8">
            <w:pPr>
              <w:ind w:left="240" w:firstLine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176174">
              <w:rPr>
                <w:rFonts w:ascii="Times New Roman" w:hAnsi="Times New Roman" w:cs="Times New Roman"/>
              </w:rPr>
              <w:t>Деятельность коллегиальных органов управления осуществляется в соответствии с Положениями: Положение о собрании трудового коллектива, Положение о  педагогическом совете, Положение об обще</w:t>
            </w:r>
            <w:r>
              <w:rPr>
                <w:rFonts w:ascii="Times New Roman" w:hAnsi="Times New Roman" w:cs="Times New Roman"/>
              </w:rPr>
              <w:t>школьном  родительском комитете, Положение о методическом объединении учителей.</w:t>
            </w:r>
          </w:p>
          <w:p w:rsidR="00FD40B8" w:rsidRDefault="00FD40B8" w:rsidP="00FD40B8">
            <w:pPr>
              <w:pStyle w:val="a6"/>
            </w:pPr>
            <w:r>
              <w:t>Структура управления, включая органы коллегиального и общественного управления: Наличие таких структур управления, как</w:t>
            </w:r>
            <w:r>
              <w:tab/>
            </w:r>
          </w:p>
          <w:p w:rsidR="00FD40B8" w:rsidRDefault="00FD40B8" w:rsidP="00FD40B8">
            <w:pPr>
              <w:pStyle w:val="a6"/>
              <w:numPr>
                <w:ilvl w:val="0"/>
                <w:numId w:val="3"/>
              </w:numPr>
              <w:tabs>
                <w:tab w:val="left" w:pos="202"/>
              </w:tabs>
            </w:pPr>
            <w:r>
              <w:t>педагогический совет</w:t>
            </w:r>
          </w:p>
          <w:p w:rsidR="00FD40B8" w:rsidRDefault="00FD40B8" w:rsidP="00FD40B8">
            <w:pPr>
              <w:pStyle w:val="a6"/>
            </w:pPr>
            <w:r>
              <w:t>- родительский комитет</w:t>
            </w:r>
          </w:p>
          <w:p w:rsidR="00FD40B8" w:rsidRDefault="00FD40B8" w:rsidP="00FD40B8">
            <w:pPr>
              <w:pStyle w:val="a6"/>
              <w:numPr>
                <w:ilvl w:val="0"/>
                <w:numId w:val="3"/>
              </w:numPr>
              <w:tabs>
                <w:tab w:val="left" w:pos="139"/>
              </w:tabs>
            </w:pPr>
            <w:r>
              <w:t>методическое объединение учителей</w:t>
            </w:r>
            <w:proofErr w:type="gramStart"/>
            <w:r>
              <w:t xml:space="preserve"> .</w:t>
            </w:r>
            <w:proofErr w:type="gramEnd"/>
          </w:p>
          <w:p w:rsidR="00FD40B8" w:rsidRDefault="00FD40B8" w:rsidP="00FD40B8">
            <w:pPr>
              <w:pStyle w:val="a6"/>
              <w:numPr>
                <w:ilvl w:val="0"/>
                <w:numId w:val="3"/>
              </w:numPr>
              <w:tabs>
                <w:tab w:val="left" w:pos="250"/>
              </w:tabs>
            </w:pPr>
            <w:r>
              <w:t>орган ученического самоуправления</w:t>
            </w:r>
          </w:p>
          <w:p w:rsidR="00FD40B8" w:rsidRDefault="00FD40B8" w:rsidP="00FD40B8">
            <w:pPr>
              <w:pStyle w:val="a6"/>
              <w:numPr>
                <w:ilvl w:val="0"/>
                <w:numId w:val="3"/>
              </w:numPr>
              <w:tabs>
                <w:tab w:val="left" w:pos="130"/>
              </w:tabs>
            </w:pPr>
            <w:r>
              <w:t>Взаимосвязь структур и органов управления</w:t>
            </w:r>
          </w:p>
          <w:p w:rsidR="00FD40B8" w:rsidRPr="00176174" w:rsidRDefault="00FD40B8" w:rsidP="00FD40B8">
            <w:pPr>
              <w:ind w:left="240" w:firstLine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176174">
              <w:rPr>
                <w:rFonts w:ascii="Times New Roman" w:hAnsi="Times New Roman" w:cs="Times New Roman"/>
              </w:rPr>
      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</w:t>
            </w:r>
            <w:r w:rsidR="004A39E8">
              <w:rPr>
                <w:rFonts w:ascii="Times New Roman" w:hAnsi="Times New Roman" w:cs="Times New Roman"/>
              </w:rPr>
              <w:t>в образовательной организации</w:t>
            </w:r>
            <w:proofErr w:type="gramStart"/>
            <w:r w:rsidR="004A39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A39E8">
              <w:rPr>
                <w:rFonts w:ascii="Times New Roman" w:hAnsi="Times New Roman" w:cs="Times New Roman"/>
              </w:rPr>
              <w:t xml:space="preserve"> обучающихся и их </w:t>
            </w:r>
            <w:r w:rsidRPr="00176174">
              <w:rPr>
                <w:rFonts w:ascii="Times New Roman" w:hAnsi="Times New Roman" w:cs="Times New Roman"/>
              </w:rPr>
              <w:t xml:space="preserve"> родителей (законных представителей).</w:t>
            </w:r>
          </w:p>
          <w:p w:rsidR="00FD40B8" w:rsidRPr="00176174" w:rsidRDefault="00FD40B8" w:rsidP="00FD40B8">
            <w:pPr>
              <w:ind w:left="240" w:firstLine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176174">
              <w:rPr>
                <w:rFonts w:ascii="Times New Roman" w:hAnsi="Times New Roman" w:cs="Times New Roman"/>
              </w:rPr>
              <w:t xml:space="preserve">В школе используются различные формы контроля: оперативный, тематический, </w:t>
            </w:r>
            <w:r w:rsidR="004A39E8">
              <w:rPr>
                <w:rFonts w:ascii="Times New Roman" w:hAnsi="Times New Roman" w:cs="Times New Roman"/>
              </w:rPr>
              <w:t xml:space="preserve">текущий, </w:t>
            </w:r>
            <w:r w:rsidRPr="00176174">
              <w:rPr>
                <w:rFonts w:ascii="Times New Roman" w:hAnsi="Times New Roman" w:cs="Times New Roman"/>
              </w:rPr>
              <w:t>внеплановый и другие, результаты контроля обсуждаются на рабочих совещаниях и педагогических советах с целью дальнейшего совершенствования работы.</w:t>
            </w:r>
          </w:p>
          <w:p w:rsidR="00FD40B8" w:rsidRPr="00176174" w:rsidRDefault="00FD40B8" w:rsidP="00FD40B8">
            <w:pPr>
              <w:ind w:left="240" w:firstLine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176174">
              <w:rPr>
                <w:rFonts w:ascii="Times New Roman" w:hAnsi="Times New Roman" w:cs="Times New Roman"/>
              </w:rPr>
              <w:tab/>
              <w:t xml:space="preserve">Система управления в МКОУ «ЯСОШ </w:t>
            </w:r>
            <w:proofErr w:type="spellStart"/>
            <w:r w:rsidRPr="00176174">
              <w:rPr>
                <w:rFonts w:ascii="Times New Roman" w:hAnsi="Times New Roman" w:cs="Times New Roman"/>
              </w:rPr>
              <w:t>им.В.А.Панченко</w:t>
            </w:r>
            <w:proofErr w:type="spellEnd"/>
            <w:r w:rsidRPr="00176174">
              <w:rPr>
                <w:rFonts w:ascii="Times New Roman" w:hAnsi="Times New Roman" w:cs="Times New Roman"/>
              </w:rPr>
              <w:t xml:space="preserve">» обеспечивает оптимальное сочетание традиционных и современных тенденций: обеспечение инновационного процесса в образовательной организации, комплексное сопровождение развития участников образовательной деятельности, что позволяет эффективно организовать </w:t>
            </w:r>
            <w:r w:rsidRPr="00176174">
              <w:rPr>
                <w:rFonts w:ascii="Times New Roman" w:hAnsi="Times New Roman" w:cs="Times New Roman"/>
              </w:rPr>
              <w:lastRenderedPageBreak/>
              <w:t>образовательное пространство  образовательной организации.</w:t>
            </w:r>
          </w:p>
          <w:p w:rsidR="00FD40B8" w:rsidRDefault="00FD40B8" w:rsidP="00FD40B8">
            <w:pPr>
              <w:pStyle w:val="a6"/>
              <w:tabs>
                <w:tab w:val="left" w:pos="130"/>
              </w:tabs>
            </w:pPr>
          </w:p>
          <w:p w:rsidR="00FD40B8" w:rsidRDefault="004A39E8" w:rsidP="00FD40B8">
            <w:pPr>
              <w:pStyle w:val="a6"/>
              <w:numPr>
                <w:ilvl w:val="0"/>
                <w:numId w:val="3"/>
              </w:numPr>
              <w:tabs>
                <w:tab w:val="left" w:pos="302"/>
              </w:tabs>
            </w:pPr>
            <w:proofErr w:type="gramStart"/>
            <w:r>
              <w:t>Программа развития школы (</w:t>
            </w:r>
            <w:r w:rsidR="00FD40B8">
              <w:t>100%  выполнения, соответствие целей и задач деятельности школы  реальному состоянию школы (в том числе по уровню образовательных результатов)</w:t>
            </w:r>
            <w:proofErr w:type="gramEnd"/>
          </w:p>
          <w:p w:rsidR="00FD40B8" w:rsidRPr="00636016" w:rsidRDefault="00FD40B8" w:rsidP="00FD40B8">
            <w:pPr>
              <w:pStyle w:val="a6"/>
              <w:numPr>
                <w:ilvl w:val="0"/>
                <w:numId w:val="3"/>
              </w:numPr>
              <w:tabs>
                <w:tab w:val="left" w:pos="149"/>
              </w:tabs>
            </w:pPr>
            <w:proofErr w:type="gramStart"/>
            <w:r w:rsidRPr="00636016">
              <w:t xml:space="preserve">Программа мониторинговых исследований качества образования в школе </w:t>
            </w:r>
            <w:r w:rsidR="002800B3" w:rsidRPr="00636016">
              <w:t>(Согласно плана ВШК школы, плана проведения внешних мониторингов (ВПР.</w:t>
            </w:r>
            <w:proofErr w:type="gramEnd"/>
            <w:r w:rsidR="002800B3" w:rsidRPr="00636016">
              <w:t xml:space="preserve"> </w:t>
            </w:r>
            <w:r w:rsidR="002800B3" w:rsidRPr="00636016">
              <w:rPr>
                <w:lang w:val="en-US"/>
              </w:rPr>
              <w:t xml:space="preserve">PISA)  </w:t>
            </w:r>
            <w:r w:rsidR="002800B3" w:rsidRPr="00636016">
              <w:t>выполнена на 100%</w:t>
            </w:r>
          </w:p>
        </w:tc>
      </w:tr>
      <w:tr w:rsidR="00FD40B8" w:rsidTr="00FD40B8">
        <w:tc>
          <w:tcPr>
            <w:tcW w:w="1985" w:type="dxa"/>
          </w:tcPr>
          <w:p w:rsidR="00FD40B8" w:rsidRDefault="00FD40B8" w:rsidP="00FD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</w:t>
            </w:r>
          </w:p>
        </w:tc>
        <w:tc>
          <w:tcPr>
            <w:tcW w:w="2694" w:type="dxa"/>
          </w:tcPr>
          <w:p w:rsidR="00FD40B8" w:rsidRDefault="00FD40B8" w:rsidP="00FD40B8">
            <w:pPr>
              <w:pStyle w:val="a6"/>
              <w:spacing w:after="1240"/>
              <w:jc w:val="center"/>
            </w:pPr>
            <w:r>
              <w:t xml:space="preserve">Содержание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635" w:type="dxa"/>
          </w:tcPr>
          <w:p w:rsidR="00FD40B8" w:rsidRPr="00176174" w:rsidRDefault="00FD40B8" w:rsidP="00FD40B8">
            <w:pPr>
              <w:ind w:left="240" w:firstLine="24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t xml:space="preserve">Виды </w:t>
            </w:r>
            <w:proofErr w:type="gramStart"/>
            <w:r>
              <w:t>реализуемых</w:t>
            </w:r>
            <w:proofErr w:type="gramEnd"/>
            <w:r>
              <w:t xml:space="preserve"> ООП: </w:t>
            </w:r>
            <w:r w:rsidRPr="00176174">
              <w:rPr>
                <w:rFonts w:ascii="Times New Roman" w:hAnsi="Times New Roman" w:cs="Times New Roman"/>
              </w:rPr>
              <w:t>Образовательная деятельность ведется на русском языке, в очной форме. Образовательные программы:</w:t>
            </w:r>
          </w:p>
          <w:p w:rsidR="00FD40B8" w:rsidRPr="00176174" w:rsidRDefault="00FD40B8" w:rsidP="00FD40B8">
            <w:pPr>
              <w:ind w:left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176174">
              <w:rPr>
                <w:rFonts w:ascii="Times New Roman" w:hAnsi="Times New Roman" w:cs="Times New Roman"/>
              </w:rPr>
              <w:t>1.Основная образовательная программа начального  общего образования.</w:t>
            </w:r>
          </w:p>
          <w:p w:rsidR="00FD40B8" w:rsidRPr="00176174" w:rsidRDefault="00FD40B8" w:rsidP="00FD40B8">
            <w:pPr>
              <w:ind w:left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176174">
              <w:rPr>
                <w:rFonts w:ascii="Times New Roman" w:hAnsi="Times New Roman" w:cs="Times New Roman"/>
              </w:rPr>
              <w:t>2.Адаптированная основная образовательная программа начального общего образования.</w:t>
            </w:r>
          </w:p>
          <w:p w:rsidR="00FD40B8" w:rsidRPr="00176174" w:rsidRDefault="00FD40B8" w:rsidP="00FD40B8">
            <w:pPr>
              <w:ind w:left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176174">
              <w:rPr>
                <w:rFonts w:ascii="Times New Roman" w:hAnsi="Times New Roman" w:cs="Times New Roman"/>
              </w:rPr>
              <w:t>3.Основная  образовательная программа основного общего образования.</w:t>
            </w:r>
          </w:p>
          <w:p w:rsidR="00FD40B8" w:rsidRPr="00176174" w:rsidRDefault="00FD40B8" w:rsidP="00FD40B8">
            <w:pPr>
              <w:ind w:left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176174">
              <w:rPr>
                <w:rFonts w:ascii="Times New Roman" w:hAnsi="Times New Roman" w:cs="Times New Roman"/>
              </w:rPr>
              <w:t>4.Основная  образовательная  программа среднего общего образования.</w:t>
            </w:r>
          </w:p>
          <w:p w:rsidR="00FD40B8" w:rsidRDefault="00FD40B8" w:rsidP="00FD40B8">
            <w:pPr>
              <w:pStyle w:val="a6"/>
              <w:numPr>
                <w:ilvl w:val="0"/>
                <w:numId w:val="4"/>
              </w:numPr>
              <w:tabs>
                <w:tab w:val="left" w:pos="187"/>
              </w:tabs>
              <w:spacing w:line="240" w:lineRule="auto"/>
              <w:contextualSpacing/>
            </w:pPr>
            <w:r>
              <w:t xml:space="preserve">Численность </w:t>
            </w:r>
            <w:proofErr w:type="gramStart"/>
            <w:r>
              <w:t>обучающихся</w:t>
            </w:r>
            <w:proofErr w:type="gramEnd"/>
            <w:r>
              <w:t>, осваивающих ООП по уровням общего образования:</w:t>
            </w:r>
          </w:p>
          <w:p w:rsidR="00FD40B8" w:rsidRDefault="00FD40B8" w:rsidP="00FD40B8">
            <w:pPr>
              <w:pStyle w:val="a6"/>
              <w:numPr>
                <w:ilvl w:val="0"/>
                <w:numId w:val="4"/>
              </w:numPr>
              <w:tabs>
                <w:tab w:val="left" w:pos="250"/>
              </w:tabs>
              <w:spacing w:line="240" w:lineRule="auto"/>
              <w:contextualSpacing/>
            </w:pPr>
            <w:r>
              <w:t>начального общего:</w:t>
            </w:r>
          </w:p>
          <w:p w:rsidR="00FD40B8" w:rsidRDefault="00FD40B8" w:rsidP="00FD40B8">
            <w:pPr>
              <w:pStyle w:val="a6"/>
              <w:tabs>
                <w:tab w:val="left" w:pos="250"/>
              </w:tabs>
              <w:spacing w:line="240" w:lineRule="auto"/>
              <w:contextualSpacing/>
            </w:pPr>
            <w:r>
              <w:t>2017г.- 215,  2018 г.-239 , 2019 г.- 237</w:t>
            </w:r>
          </w:p>
          <w:p w:rsidR="00FD40B8" w:rsidRDefault="00FD40B8" w:rsidP="00FD40B8">
            <w:pPr>
              <w:pStyle w:val="a6"/>
              <w:numPr>
                <w:ilvl w:val="0"/>
                <w:numId w:val="4"/>
              </w:numPr>
              <w:tabs>
                <w:tab w:val="left" w:pos="250"/>
              </w:tabs>
              <w:spacing w:line="240" w:lineRule="auto"/>
              <w:contextualSpacing/>
            </w:pPr>
            <w:r>
              <w:t xml:space="preserve"> основного общего:</w:t>
            </w:r>
          </w:p>
          <w:p w:rsidR="00FD40B8" w:rsidRDefault="00FD40B8" w:rsidP="00FD40B8">
            <w:pPr>
              <w:pStyle w:val="a6"/>
              <w:tabs>
                <w:tab w:val="left" w:pos="250"/>
              </w:tabs>
              <w:spacing w:line="240" w:lineRule="auto"/>
              <w:contextualSpacing/>
            </w:pPr>
            <w:r>
              <w:t xml:space="preserve">2017г.- 251 ,2018 г.- 236, 2019 г.-240 </w:t>
            </w:r>
          </w:p>
          <w:p w:rsidR="00FD40B8" w:rsidRDefault="00FD40B8" w:rsidP="00FD40B8">
            <w:pPr>
              <w:pStyle w:val="a6"/>
              <w:numPr>
                <w:ilvl w:val="0"/>
                <w:numId w:val="4"/>
              </w:numPr>
              <w:tabs>
                <w:tab w:val="left" w:pos="250"/>
              </w:tabs>
              <w:spacing w:line="240" w:lineRule="auto"/>
              <w:contextualSpacing/>
            </w:pPr>
            <w:r>
              <w:t xml:space="preserve"> - среднего общего:</w:t>
            </w:r>
          </w:p>
          <w:p w:rsidR="00FD40B8" w:rsidRDefault="00FD40B8" w:rsidP="00FD40B8">
            <w:pPr>
              <w:pStyle w:val="a6"/>
              <w:tabs>
                <w:tab w:val="left" w:pos="250"/>
              </w:tabs>
              <w:spacing w:line="240" w:lineRule="auto"/>
              <w:contextualSpacing/>
            </w:pPr>
            <w:r>
              <w:t>2017г.-45, 2018 г.-44,  2019 г.- 43</w:t>
            </w:r>
          </w:p>
          <w:p w:rsidR="00FD40B8" w:rsidRDefault="00FD40B8" w:rsidP="00FD40B8">
            <w:pPr>
              <w:pStyle w:val="a6"/>
              <w:spacing w:line="240" w:lineRule="auto"/>
              <w:contextualSpacing/>
            </w:pPr>
            <w:r>
              <w:t xml:space="preserve"> - Количество индивидуальных учебных планов по  разным категориям обучающихся:</w:t>
            </w:r>
          </w:p>
          <w:p w:rsidR="00FD40B8" w:rsidRDefault="00FD40B8" w:rsidP="00FD40B8">
            <w:pPr>
              <w:pStyle w:val="a6"/>
              <w:tabs>
                <w:tab w:val="left" w:pos="250"/>
              </w:tabs>
              <w:spacing w:line="240" w:lineRule="auto"/>
              <w:contextualSpacing/>
            </w:pPr>
            <w:r>
              <w:t>2017г.- 6, 2018 г.-4,  2019 г.- 4</w:t>
            </w:r>
          </w:p>
          <w:p w:rsidR="00FD40B8" w:rsidRDefault="00FD40B8" w:rsidP="00FD40B8">
            <w:pPr>
              <w:pStyle w:val="a6"/>
              <w:spacing w:line="240" w:lineRule="auto"/>
              <w:contextualSpacing/>
            </w:pPr>
            <w:r>
              <w:t xml:space="preserve"> - Направления дополнительных общеразвивающих программ:</w:t>
            </w:r>
          </w:p>
          <w:p w:rsidR="00FD40B8" w:rsidRDefault="00FD40B8" w:rsidP="00FD40B8">
            <w:pPr>
              <w:pStyle w:val="a6"/>
              <w:spacing w:line="240" w:lineRule="auto"/>
              <w:contextualSpacing/>
            </w:pPr>
            <w:r>
              <w:t>-спортивно – оздоровительное:</w:t>
            </w:r>
          </w:p>
          <w:p w:rsidR="00FD40B8" w:rsidRDefault="00FD40B8" w:rsidP="00FD40B8">
            <w:pPr>
              <w:pStyle w:val="a6"/>
              <w:tabs>
                <w:tab w:val="left" w:pos="250"/>
              </w:tabs>
              <w:spacing w:line="240" w:lineRule="auto"/>
              <w:contextualSpacing/>
            </w:pPr>
            <w:r>
              <w:t xml:space="preserve">2017г.- 126,  2018 г.- 131, 2019 г.-144 </w:t>
            </w:r>
          </w:p>
          <w:p w:rsidR="00FD40B8" w:rsidRDefault="00FD40B8" w:rsidP="00FD40B8">
            <w:pPr>
              <w:pStyle w:val="a6"/>
              <w:spacing w:line="240" w:lineRule="auto"/>
              <w:contextualSpacing/>
            </w:pPr>
            <w:r>
              <w:t>-  духовно-</w:t>
            </w:r>
            <w:proofErr w:type="spellStart"/>
            <w:r>
              <w:t>нравстенное</w:t>
            </w:r>
            <w:proofErr w:type="spellEnd"/>
            <w:r>
              <w:t>:</w:t>
            </w:r>
          </w:p>
          <w:p w:rsidR="00FD40B8" w:rsidRDefault="00FD40B8" w:rsidP="00FD40B8">
            <w:pPr>
              <w:pStyle w:val="a6"/>
              <w:tabs>
                <w:tab w:val="left" w:pos="250"/>
              </w:tabs>
              <w:spacing w:line="240" w:lineRule="auto"/>
              <w:contextualSpacing/>
            </w:pPr>
            <w:r>
              <w:t>2017г.-19, 2018 г.-26, 2019 г.- 42</w:t>
            </w:r>
          </w:p>
          <w:p w:rsidR="00FD40B8" w:rsidRDefault="00FD40B8" w:rsidP="00FD40B8">
            <w:pPr>
              <w:pStyle w:val="a6"/>
              <w:spacing w:line="240" w:lineRule="auto"/>
              <w:contextualSpacing/>
            </w:pPr>
            <w:r>
              <w:t>- социальное творчество:</w:t>
            </w:r>
          </w:p>
          <w:p w:rsidR="00FD40B8" w:rsidRDefault="00FD40B8" w:rsidP="00FD40B8">
            <w:pPr>
              <w:pStyle w:val="a6"/>
              <w:tabs>
                <w:tab w:val="left" w:pos="250"/>
              </w:tabs>
              <w:spacing w:line="240" w:lineRule="auto"/>
              <w:contextualSpacing/>
            </w:pPr>
            <w:r>
              <w:t>2017г.- 49, 2018 г.-52,  2019 г.- 57</w:t>
            </w:r>
          </w:p>
          <w:p w:rsidR="00FD40B8" w:rsidRDefault="00FD40B8" w:rsidP="00FD40B8">
            <w:pPr>
              <w:pStyle w:val="a6"/>
            </w:pPr>
            <w:r>
              <w:t>-</w:t>
            </w:r>
            <w:proofErr w:type="spellStart"/>
            <w:r>
              <w:t>общеинтеллектуальное</w:t>
            </w:r>
            <w:proofErr w:type="spellEnd"/>
            <w:r>
              <w:t>:</w:t>
            </w:r>
          </w:p>
          <w:p w:rsidR="00FD40B8" w:rsidRDefault="00FD40B8" w:rsidP="00FD40B8">
            <w:pPr>
              <w:pStyle w:val="a6"/>
              <w:tabs>
                <w:tab w:val="left" w:pos="250"/>
              </w:tabs>
            </w:pPr>
            <w:r>
              <w:t>2017г.-112, 2018 г.- 134, 2019 г.- 157</w:t>
            </w:r>
          </w:p>
          <w:p w:rsidR="00FD40B8" w:rsidRDefault="00FD40B8" w:rsidP="00FD40B8">
            <w:pPr>
              <w:pStyle w:val="a6"/>
            </w:pPr>
            <w:r>
              <w:t>- общекультурное:</w:t>
            </w:r>
          </w:p>
          <w:p w:rsidR="00FD40B8" w:rsidRPr="00176174" w:rsidRDefault="00FD40B8" w:rsidP="00FD40B8">
            <w:pPr>
              <w:pStyle w:val="a6"/>
              <w:tabs>
                <w:tab w:val="left" w:pos="250"/>
              </w:tabs>
            </w:pPr>
            <w:r>
              <w:t>2017г.- 12, 2018 г.-26, 2019 г.-34</w:t>
            </w:r>
          </w:p>
        </w:tc>
      </w:tr>
      <w:tr w:rsidR="00FD40B8" w:rsidTr="00FD40B8">
        <w:tc>
          <w:tcPr>
            <w:tcW w:w="1985" w:type="dxa"/>
          </w:tcPr>
          <w:p w:rsidR="00FD40B8" w:rsidRDefault="00FD40B8" w:rsidP="00FD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Раздел 4</w:t>
            </w:r>
          </w:p>
        </w:tc>
        <w:tc>
          <w:tcPr>
            <w:tcW w:w="2694" w:type="dxa"/>
          </w:tcPr>
          <w:p w:rsidR="00FD40B8" w:rsidRDefault="00FD40B8" w:rsidP="00FD40B8">
            <w:pPr>
              <w:pStyle w:val="a6"/>
              <w:spacing w:after="1240"/>
              <w:jc w:val="center"/>
            </w:pPr>
            <w:r>
              <w:t>Особенности контингента ОО</w:t>
            </w:r>
          </w:p>
        </w:tc>
        <w:tc>
          <w:tcPr>
            <w:tcW w:w="5635" w:type="dxa"/>
          </w:tcPr>
          <w:p w:rsidR="00FD40B8" w:rsidRDefault="00FD40B8" w:rsidP="00FD40B8">
            <w:pPr>
              <w:pStyle w:val="a6"/>
              <w:tabs>
                <w:tab w:val="left" w:pos="265"/>
              </w:tabs>
              <w:spacing w:line="254" w:lineRule="auto"/>
            </w:pPr>
            <w:r>
              <w:t xml:space="preserve">Доля учащихся из малообеспеченных семей </w:t>
            </w:r>
          </w:p>
          <w:p w:rsidR="00FD40B8" w:rsidRDefault="00FD40B8" w:rsidP="00FD40B8">
            <w:pPr>
              <w:pStyle w:val="a6"/>
              <w:tabs>
                <w:tab w:val="left" w:pos="250"/>
              </w:tabs>
            </w:pPr>
            <w:r>
              <w:t>2017г.-29/ 6%, 2018 г.-1/0,5%,  2019 г.- 0/0%</w:t>
            </w:r>
          </w:p>
          <w:p w:rsidR="00FD40B8" w:rsidRPr="00DF6154" w:rsidRDefault="00FD40B8" w:rsidP="00FD40B8">
            <w:pPr>
              <w:pStyle w:val="a6"/>
              <w:numPr>
                <w:ilvl w:val="0"/>
                <w:numId w:val="5"/>
              </w:numPr>
              <w:tabs>
                <w:tab w:val="left" w:pos="270"/>
              </w:tabs>
              <w:spacing w:line="254" w:lineRule="auto"/>
              <w:ind w:firstLine="140"/>
            </w:pPr>
            <w:r>
              <w:t xml:space="preserve">Доля учащихся из неполных семей </w:t>
            </w:r>
          </w:p>
          <w:p w:rsidR="00FD40B8" w:rsidRDefault="00FD40B8" w:rsidP="00FD40B8">
            <w:pPr>
              <w:pStyle w:val="a6"/>
              <w:tabs>
                <w:tab w:val="left" w:pos="250"/>
              </w:tabs>
            </w:pPr>
            <w:r>
              <w:t>2017г.- 142/28%, 2018 г.-149/29%,  2019 г.- 146/28%</w:t>
            </w:r>
          </w:p>
          <w:p w:rsidR="00FD40B8" w:rsidRDefault="00FD40B8" w:rsidP="00FD40B8">
            <w:pPr>
              <w:pStyle w:val="a6"/>
              <w:numPr>
                <w:ilvl w:val="0"/>
                <w:numId w:val="5"/>
              </w:numPr>
              <w:tabs>
                <w:tab w:val="left" w:pos="346"/>
              </w:tabs>
              <w:spacing w:line="254" w:lineRule="auto"/>
              <w:ind w:left="140"/>
            </w:pPr>
            <w:r>
              <w:t>Доля детей-инвалидов и с ОВЗ, обучающихся в школе</w:t>
            </w:r>
          </w:p>
          <w:p w:rsidR="00FD40B8" w:rsidRDefault="00FD40B8" w:rsidP="00FD40B8">
            <w:pPr>
              <w:pStyle w:val="a6"/>
              <w:tabs>
                <w:tab w:val="left" w:pos="250"/>
              </w:tabs>
            </w:pPr>
            <w:r>
              <w:t>2017г.-6/1%,  2018 г.-6/1%,  2019 г.- 8/2%</w:t>
            </w:r>
          </w:p>
          <w:p w:rsidR="00FD40B8" w:rsidRDefault="00FD40B8" w:rsidP="00FD40B8">
            <w:pPr>
              <w:pStyle w:val="a6"/>
              <w:numPr>
                <w:ilvl w:val="0"/>
                <w:numId w:val="5"/>
              </w:numPr>
              <w:tabs>
                <w:tab w:val="left" w:pos="390"/>
              </w:tabs>
              <w:spacing w:line="254" w:lineRule="auto"/>
              <w:ind w:left="140"/>
            </w:pPr>
            <w:r>
              <w:t>Доля учащихся из социально неблагополучных семей</w:t>
            </w:r>
          </w:p>
          <w:p w:rsidR="00FD40B8" w:rsidRDefault="00FD40B8" w:rsidP="00FD40B8">
            <w:pPr>
              <w:pStyle w:val="a6"/>
              <w:tabs>
                <w:tab w:val="left" w:pos="250"/>
              </w:tabs>
            </w:pPr>
            <w:r>
              <w:t>2017г. – 4/1%, 2018г.-10/2%, 2019г.-13/3%</w:t>
            </w:r>
          </w:p>
          <w:p w:rsidR="00F13370" w:rsidRPr="00650EEE" w:rsidRDefault="00F13370" w:rsidP="00F13370">
            <w:pPr>
              <w:pStyle w:val="a6"/>
              <w:numPr>
                <w:ilvl w:val="0"/>
                <w:numId w:val="6"/>
              </w:numPr>
              <w:tabs>
                <w:tab w:val="left" w:pos="250"/>
              </w:tabs>
              <w:spacing w:line="259" w:lineRule="auto"/>
            </w:pPr>
            <w:r>
              <w:t>Доля учащихся с отклоняющимся поведением, состоящих на различных видах учёта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 xml:space="preserve">2017г.- 12/2%, 2018 г.-1/0,1%,  2019 г.-8/2% </w:t>
            </w:r>
          </w:p>
          <w:p w:rsidR="00F13370" w:rsidRDefault="00F13370" w:rsidP="00F13370">
            <w:pPr>
              <w:pStyle w:val="a6"/>
              <w:numPr>
                <w:ilvl w:val="0"/>
                <w:numId w:val="6"/>
              </w:numPr>
              <w:tabs>
                <w:tab w:val="left" w:pos="163"/>
              </w:tabs>
              <w:spacing w:line="259" w:lineRule="auto"/>
            </w:pPr>
            <w:r>
              <w:lastRenderedPageBreak/>
              <w:t>Доля детей-инвалидов, обучающихся в классах, не являющихся специальными (коррекционными):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 xml:space="preserve">2017г.-6/1%,  2018 г.-6/1%,  2019 г.- 8/2% </w:t>
            </w:r>
          </w:p>
          <w:p w:rsidR="00F13370" w:rsidRDefault="00F13370" w:rsidP="00F13370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spacing w:line="259" w:lineRule="auto"/>
            </w:pPr>
            <w:r>
              <w:t>Доля выбывших учащихся из школы из-за неуспеваемости/неблагополучной ситуации в семье: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 xml:space="preserve">2017г.- 0,  2018 г.-0,  2019 г.-0. </w:t>
            </w:r>
          </w:p>
          <w:p w:rsidR="00F13370" w:rsidRDefault="00F13370" w:rsidP="00F13370">
            <w:pPr>
              <w:pStyle w:val="a6"/>
              <w:numPr>
                <w:ilvl w:val="0"/>
                <w:numId w:val="6"/>
              </w:numPr>
              <w:tabs>
                <w:tab w:val="left" w:pos="144"/>
              </w:tabs>
              <w:spacing w:line="259" w:lineRule="auto"/>
            </w:pPr>
            <w:r>
              <w:t xml:space="preserve">Доля учащихся, чьи родители не имеют </w:t>
            </w:r>
            <w:proofErr w:type="gramStart"/>
            <w:r>
              <w:t>постоянной</w:t>
            </w:r>
            <w:proofErr w:type="gramEnd"/>
            <w:r>
              <w:t xml:space="preserve"> </w:t>
            </w:r>
          </w:p>
          <w:p w:rsidR="00F13370" w:rsidRDefault="00F13370" w:rsidP="00F13370">
            <w:pPr>
              <w:pStyle w:val="a6"/>
              <w:tabs>
                <w:tab w:val="left" w:pos="144"/>
              </w:tabs>
              <w:spacing w:line="259" w:lineRule="auto"/>
            </w:pPr>
            <w:r>
              <w:t xml:space="preserve"> занятости: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>2017г.-14%, 2018 г.- 16%, 2019 г.- 17%</w:t>
            </w:r>
          </w:p>
          <w:p w:rsidR="00F13370" w:rsidRDefault="00F13370" w:rsidP="00F13370">
            <w:pPr>
              <w:pStyle w:val="a6"/>
              <w:numPr>
                <w:ilvl w:val="0"/>
                <w:numId w:val="6"/>
              </w:numPr>
              <w:tabs>
                <w:tab w:val="left" w:pos="259"/>
              </w:tabs>
              <w:spacing w:line="259" w:lineRule="auto"/>
            </w:pPr>
            <w:r>
              <w:t xml:space="preserve">Доля учащихся, родители которых не имеют </w:t>
            </w:r>
            <w:proofErr w:type="gramStart"/>
            <w:r>
              <w:t>высшего</w:t>
            </w:r>
            <w:proofErr w:type="gramEnd"/>
            <w:r>
              <w:t xml:space="preserve"> </w:t>
            </w:r>
          </w:p>
          <w:p w:rsidR="00F13370" w:rsidRDefault="00F13370" w:rsidP="00F13370">
            <w:pPr>
              <w:pStyle w:val="a6"/>
              <w:tabs>
                <w:tab w:val="left" w:pos="259"/>
              </w:tabs>
              <w:spacing w:line="259" w:lineRule="auto"/>
            </w:pPr>
            <w:r>
              <w:t>образования:</w:t>
            </w:r>
          </w:p>
          <w:p w:rsidR="00FD40B8" w:rsidRDefault="00D92E73" w:rsidP="00F13370">
            <w:pPr>
              <w:pStyle w:val="a6"/>
              <w:tabs>
                <w:tab w:val="left" w:pos="250"/>
              </w:tabs>
            </w:pPr>
            <w:r>
              <w:t>2017г.-24%,  2018 г.- 23,</w:t>
            </w:r>
            <w:r w:rsidR="00F13370">
              <w:t>5%, 2019 г.-24%</w:t>
            </w:r>
          </w:p>
        </w:tc>
      </w:tr>
      <w:tr w:rsidR="00F13370" w:rsidTr="00FD40B8">
        <w:tc>
          <w:tcPr>
            <w:tcW w:w="1985" w:type="dxa"/>
          </w:tcPr>
          <w:p w:rsidR="00F13370" w:rsidRDefault="00F13370" w:rsidP="00FD40B8">
            <w:pPr>
              <w:rPr>
                <w:sz w:val="20"/>
                <w:szCs w:val="20"/>
              </w:rPr>
            </w:pPr>
            <w:r>
              <w:lastRenderedPageBreak/>
              <w:t>Раздел 5</w:t>
            </w:r>
          </w:p>
        </w:tc>
        <w:tc>
          <w:tcPr>
            <w:tcW w:w="2694" w:type="dxa"/>
          </w:tcPr>
          <w:p w:rsidR="00F13370" w:rsidRPr="000141CA" w:rsidRDefault="00F13370" w:rsidP="00F13370">
            <w:pPr>
              <w:pStyle w:val="a6"/>
              <w:spacing w:line="240" w:lineRule="auto"/>
              <w:rPr>
                <w:i/>
              </w:rPr>
            </w:pPr>
            <w:r w:rsidRPr="000141CA">
              <w:t xml:space="preserve">Качество </w:t>
            </w:r>
            <w:r>
              <w:t>подготовки</w:t>
            </w:r>
          </w:p>
          <w:p w:rsidR="00F13370" w:rsidRDefault="00F13370" w:rsidP="00F13370">
            <w:pPr>
              <w:pStyle w:val="a6"/>
              <w:spacing w:after="1240"/>
              <w:jc w:val="center"/>
            </w:pPr>
            <w:r>
              <w:t>обучающихся</w:t>
            </w:r>
          </w:p>
        </w:tc>
        <w:tc>
          <w:tcPr>
            <w:tcW w:w="5635" w:type="dxa"/>
          </w:tcPr>
          <w:p w:rsidR="00F13370" w:rsidRDefault="00F13370" w:rsidP="00F13370">
            <w:pPr>
              <w:pStyle w:val="a6"/>
              <w:numPr>
                <w:ilvl w:val="0"/>
                <w:numId w:val="7"/>
              </w:numPr>
              <w:tabs>
                <w:tab w:val="left" w:pos="230"/>
              </w:tabs>
              <w:spacing w:line="269" w:lineRule="auto"/>
            </w:pPr>
            <w:r>
              <w:t>Успеваемость (без двоек):</w:t>
            </w:r>
          </w:p>
          <w:p w:rsidR="00F13370" w:rsidRDefault="00F13370" w:rsidP="00F13370">
            <w:pPr>
              <w:pStyle w:val="a6"/>
              <w:tabs>
                <w:tab w:val="left" w:pos="230"/>
              </w:tabs>
            </w:pPr>
            <w:r>
              <w:t xml:space="preserve">2017г.-511/100%, 2018 г.-519/100%, 2019 г.-520/100% </w:t>
            </w:r>
          </w:p>
          <w:p w:rsidR="00F13370" w:rsidRDefault="00F13370" w:rsidP="00F13370">
            <w:pPr>
              <w:pStyle w:val="a6"/>
              <w:numPr>
                <w:ilvl w:val="0"/>
                <w:numId w:val="7"/>
              </w:numPr>
              <w:tabs>
                <w:tab w:val="left" w:pos="230"/>
              </w:tabs>
              <w:spacing w:line="269" w:lineRule="auto"/>
            </w:pPr>
            <w:r>
              <w:t xml:space="preserve"> качество (четверки, пятерки):</w:t>
            </w:r>
          </w:p>
          <w:p w:rsidR="00F13370" w:rsidRDefault="00F13370" w:rsidP="00F13370">
            <w:pPr>
              <w:pStyle w:val="a6"/>
              <w:tabs>
                <w:tab w:val="left" w:pos="230"/>
              </w:tabs>
            </w:pPr>
            <w:r>
              <w:t xml:space="preserve">2017г.-268/53%, 2018 г.-238/56%, 2019 г.-241/46% 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>Количество учащихся, набравших не менее суммы пороговых: баллов по трем предметам ГИА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>2017г.-63/100%,  2018 г.-44/100%,  2019 г.-52 /100%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>Количество учащихся, набравших не мен</w:t>
            </w:r>
            <w:r w:rsidR="00CF424D">
              <w:t xml:space="preserve">ее суммы пороговых баллов </w:t>
            </w:r>
            <w:r>
              <w:t xml:space="preserve"> по трем предметам ОГЭ: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>2017г.-23/100%,  2018 г.-20/100%,  2019 г.- 23/100%</w:t>
            </w:r>
          </w:p>
          <w:p w:rsidR="00F13370" w:rsidRDefault="00F13370" w:rsidP="00F13370">
            <w:pPr>
              <w:pStyle w:val="a6"/>
              <w:numPr>
                <w:ilvl w:val="0"/>
                <w:numId w:val="7"/>
              </w:numPr>
              <w:tabs>
                <w:tab w:val="left" w:pos="230"/>
              </w:tabs>
            </w:pPr>
            <w:r>
              <w:t>Количество призеров Всероссийской олимпиады школьников (по уровням):</w:t>
            </w:r>
          </w:p>
          <w:p w:rsidR="00F13370" w:rsidRDefault="00F13370" w:rsidP="00F13370">
            <w:pPr>
              <w:pStyle w:val="a6"/>
              <w:tabs>
                <w:tab w:val="left" w:pos="230"/>
              </w:tabs>
            </w:pPr>
            <w:r>
              <w:t xml:space="preserve">2017г. </w:t>
            </w:r>
            <w:proofErr w:type="gramStart"/>
            <w:r w:rsidR="00CF424D">
              <w:t>-</w:t>
            </w:r>
            <w:r>
              <w:t>Ш</w:t>
            </w:r>
            <w:proofErr w:type="gramEnd"/>
            <w:r>
              <w:t>кольный этап: победителей – 73, призеров -169</w:t>
            </w:r>
          </w:p>
          <w:p w:rsidR="00F13370" w:rsidRDefault="00F13370" w:rsidP="00F13370">
            <w:pPr>
              <w:pStyle w:val="a6"/>
              <w:tabs>
                <w:tab w:val="left" w:pos="230"/>
              </w:tabs>
            </w:pPr>
            <w:r>
              <w:t>Муниципальный этап: победителей-27, призеров – 60</w:t>
            </w:r>
          </w:p>
          <w:p w:rsidR="00CF424D" w:rsidRDefault="00F13370" w:rsidP="00F13370">
            <w:pPr>
              <w:pStyle w:val="a6"/>
              <w:tabs>
                <w:tab w:val="left" w:pos="230"/>
              </w:tabs>
            </w:pPr>
            <w:r>
              <w:t>Региональный этап: победителей – 0, призеров – 1</w:t>
            </w:r>
          </w:p>
          <w:p w:rsidR="00F13370" w:rsidRDefault="00CF424D" w:rsidP="00F13370">
            <w:pPr>
              <w:pStyle w:val="a6"/>
              <w:tabs>
                <w:tab w:val="left" w:pos="230"/>
              </w:tabs>
            </w:pPr>
            <w:r>
              <w:t>2018 г</w:t>
            </w:r>
            <w:proofErr w:type="gramStart"/>
            <w:r>
              <w:t>.-</w:t>
            </w:r>
            <w:proofErr w:type="gramEnd"/>
            <w:r w:rsidR="00F13370">
              <w:t>Школьный этап: победителей – 67, призеров -137</w:t>
            </w:r>
          </w:p>
          <w:p w:rsidR="00F13370" w:rsidRDefault="00F13370" w:rsidP="00F13370">
            <w:pPr>
              <w:pStyle w:val="a6"/>
              <w:tabs>
                <w:tab w:val="left" w:pos="230"/>
              </w:tabs>
            </w:pPr>
            <w:r>
              <w:t>Муниципальный этап: победителей-34, призеров – 62</w:t>
            </w:r>
          </w:p>
          <w:p w:rsidR="00F13370" w:rsidRDefault="00F13370" w:rsidP="00F13370">
            <w:pPr>
              <w:pStyle w:val="a6"/>
              <w:tabs>
                <w:tab w:val="left" w:pos="230"/>
              </w:tabs>
            </w:pPr>
            <w:r>
              <w:t>Региональный этап: победителей – 0, призеров – 3</w:t>
            </w:r>
          </w:p>
          <w:p w:rsidR="00F13370" w:rsidRDefault="00CF424D" w:rsidP="00F13370">
            <w:pPr>
              <w:pStyle w:val="a6"/>
              <w:tabs>
                <w:tab w:val="left" w:pos="230"/>
              </w:tabs>
            </w:pPr>
            <w:r>
              <w:t xml:space="preserve"> 2019 г.-  </w:t>
            </w:r>
            <w:r w:rsidR="00F13370">
              <w:t>Школьный этап: победителей – 75, призеров -162</w:t>
            </w:r>
          </w:p>
          <w:p w:rsidR="00F13370" w:rsidRDefault="00F13370" w:rsidP="00F13370">
            <w:pPr>
              <w:pStyle w:val="a6"/>
              <w:tabs>
                <w:tab w:val="left" w:pos="230"/>
              </w:tabs>
            </w:pPr>
            <w:r>
              <w:t>Муниципальный этап: победителей-29, призеров – 66</w:t>
            </w:r>
          </w:p>
          <w:p w:rsidR="00F13370" w:rsidRDefault="00F13370" w:rsidP="00F13370">
            <w:pPr>
              <w:pStyle w:val="a6"/>
              <w:tabs>
                <w:tab w:val="left" w:pos="230"/>
              </w:tabs>
            </w:pPr>
            <w:r>
              <w:t>Региональный этап: победителей – 0, призеров – 3</w:t>
            </w:r>
          </w:p>
          <w:p w:rsidR="00F13370" w:rsidRDefault="00F13370" w:rsidP="00F13370">
            <w:pPr>
              <w:pStyle w:val="a6"/>
              <w:tabs>
                <w:tab w:val="left" w:pos="2404"/>
                <w:tab w:val="left" w:pos="3988"/>
              </w:tabs>
              <w:ind w:firstLine="700"/>
              <w:jc w:val="both"/>
            </w:pPr>
            <w:r>
              <w:t>Количество</w:t>
            </w:r>
            <w:r>
              <w:tab/>
              <w:t>учащихся,</w:t>
            </w:r>
            <w:r>
              <w:tab/>
              <w:t>преодолевших</w:t>
            </w:r>
          </w:p>
          <w:p w:rsidR="00F13370" w:rsidRDefault="00F13370" w:rsidP="00F13370">
            <w:pPr>
              <w:pStyle w:val="a6"/>
              <w:jc w:val="both"/>
            </w:pPr>
            <w:r>
              <w:t>Установленный минимальный порог в обязательных диагностиках (ВПР, PISA и др.):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 xml:space="preserve">2017г.-269,  2018 г.-271, 2019 г.-312 </w:t>
            </w:r>
          </w:p>
        </w:tc>
      </w:tr>
      <w:tr w:rsidR="00F13370" w:rsidTr="00FD40B8">
        <w:tc>
          <w:tcPr>
            <w:tcW w:w="1985" w:type="dxa"/>
          </w:tcPr>
          <w:p w:rsidR="00F13370" w:rsidRDefault="00F13370" w:rsidP="00FD40B8">
            <w:proofErr w:type="gramStart"/>
            <w:r>
              <w:t>Раздел б</w:t>
            </w:r>
            <w:proofErr w:type="gramEnd"/>
          </w:p>
        </w:tc>
        <w:tc>
          <w:tcPr>
            <w:tcW w:w="2694" w:type="dxa"/>
          </w:tcPr>
          <w:p w:rsidR="00F13370" w:rsidRPr="000141CA" w:rsidRDefault="00F13370" w:rsidP="00F13370">
            <w:pPr>
              <w:pStyle w:val="a6"/>
              <w:spacing w:line="240" w:lineRule="auto"/>
            </w:pPr>
            <w:r w:rsidRPr="00CD356D">
              <w:t>Особенности организации учебного процесса</w:t>
            </w:r>
          </w:p>
        </w:tc>
        <w:tc>
          <w:tcPr>
            <w:tcW w:w="5635" w:type="dxa"/>
          </w:tcPr>
          <w:p w:rsidR="00F13370" w:rsidRDefault="00F13370" w:rsidP="00F13370">
            <w:pPr>
              <w:pStyle w:val="a6"/>
              <w:numPr>
                <w:ilvl w:val="0"/>
                <w:numId w:val="8"/>
              </w:numPr>
              <w:tabs>
                <w:tab w:val="left" w:pos="134"/>
              </w:tabs>
              <w:spacing w:line="257" w:lineRule="auto"/>
            </w:pPr>
            <w:r>
              <w:t>Количество классов-комплектов:</w:t>
            </w:r>
          </w:p>
          <w:p w:rsidR="00F13370" w:rsidRDefault="00CF424D" w:rsidP="00F13370">
            <w:pPr>
              <w:pStyle w:val="a6"/>
              <w:tabs>
                <w:tab w:val="left" w:pos="250"/>
              </w:tabs>
            </w:pPr>
            <w:r>
              <w:t>2017г.-23; 2018 г.-24; 2019 г.- 24;</w:t>
            </w:r>
          </w:p>
          <w:p w:rsidR="00F13370" w:rsidRDefault="00F13370" w:rsidP="00F13370">
            <w:pPr>
              <w:pStyle w:val="a6"/>
              <w:numPr>
                <w:ilvl w:val="0"/>
                <w:numId w:val="8"/>
              </w:numPr>
              <w:tabs>
                <w:tab w:val="left" w:pos="264"/>
              </w:tabs>
              <w:spacing w:line="264" w:lineRule="auto"/>
              <w:jc w:val="both"/>
            </w:pPr>
            <w:r>
              <w:t xml:space="preserve">Режим образовательной деятельности </w:t>
            </w:r>
            <w:r>
              <w:rPr>
                <w:smallCaps/>
                <w:sz w:val="18"/>
                <w:szCs w:val="18"/>
              </w:rPr>
              <w:t>(</w:t>
            </w:r>
            <w:r w:rsidRPr="00342AB2">
              <w:rPr>
                <w:smallCaps/>
                <w:sz w:val="18"/>
                <w:szCs w:val="18"/>
              </w:rPr>
              <w:t>одна, две</w:t>
            </w:r>
            <w:r>
              <w:t xml:space="preserve"> смены; пяти/шестидневная неделя):</w:t>
            </w:r>
          </w:p>
          <w:p w:rsidR="00F13370" w:rsidRDefault="00F13370" w:rsidP="00F13370">
            <w:pPr>
              <w:pStyle w:val="a6"/>
              <w:tabs>
                <w:tab w:val="left" w:pos="264"/>
              </w:tabs>
            </w:pPr>
            <w:r>
              <w:t>2017г</w:t>
            </w:r>
            <w:proofErr w:type="gramStart"/>
            <w:r>
              <w:t>.-</w:t>
            </w:r>
            <w:proofErr w:type="gramEnd"/>
            <w:r>
              <w:t>одна смена/шестидневная неделя,  2018 г.- одна смена/шестидневная неделя, 2019 г.- одна смена/пятидневная неделя для 1-9 классов, шестидневная неделя для 10-11 классов</w:t>
            </w:r>
          </w:p>
          <w:p w:rsidR="00F13370" w:rsidRDefault="00F13370" w:rsidP="00F13370">
            <w:pPr>
              <w:pStyle w:val="a6"/>
              <w:numPr>
                <w:ilvl w:val="0"/>
                <w:numId w:val="8"/>
              </w:numPr>
              <w:tabs>
                <w:tab w:val="left" w:pos="139"/>
              </w:tabs>
              <w:spacing w:line="264" w:lineRule="auto"/>
            </w:pPr>
            <w:r>
              <w:t>Продолжительность учебного года и каникул: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>2017г.-34/33 недели/30 дней в учебное время и 90 дней летние каникулы,  2018 г.-34/33 недели/30 дней в учебное время и 90 дней летние каникулы, 2019 г.- 34/33 недели/30 дней в учебное время и 90 дней летние каникулы</w:t>
            </w:r>
          </w:p>
          <w:p w:rsidR="00F13370" w:rsidRDefault="00F13370" w:rsidP="00F13370">
            <w:pPr>
              <w:pStyle w:val="a6"/>
              <w:tabs>
                <w:tab w:val="left" w:pos="2253"/>
                <w:tab w:val="left" w:pos="4178"/>
              </w:tabs>
              <w:spacing w:line="264" w:lineRule="auto"/>
              <w:ind w:firstLine="640"/>
              <w:jc w:val="both"/>
            </w:pPr>
            <w:r>
              <w:t>Количество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tab/>
              <w:t>получающих</w:t>
            </w:r>
          </w:p>
          <w:p w:rsidR="00F13370" w:rsidRDefault="00F13370" w:rsidP="00F13370">
            <w:pPr>
              <w:pStyle w:val="a6"/>
              <w:spacing w:line="264" w:lineRule="auto"/>
              <w:jc w:val="both"/>
            </w:pPr>
            <w:r>
              <w:t>образование:</w:t>
            </w:r>
          </w:p>
          <w:p w:rsidR="00F13370" w:rsidRDefault="00F13370" w:rsidP="00F13370">
            <w:pPr>
              <w:pStyle w:val="a6"/>
              <w:numPr>
                <w:ilvl w:val="0"/>
                <w:numId w:val="8"/>
              </w:numPr>
              <w:tabs>
                <w:tab w:val="left" w:pos="130"/>
              </w:tabs>
              <w:spacing w:line="257" w:lineRule="auto"/>
              <w:jc w:val="both"/>
            </w:pPr>
            <w:r>
              <w:t>в очно форме: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 xml:space="preserve">2017г.-511, 2018 г.-519,  2019 г.-520 </w:t>
            </w:r>
          </w:p>
          <w:p w:rsidR="00F13370" w:rsidRDefault="00F13370" w:rsidP="00F13370">
            <w:pPr>
              <w:pStyle w:val="a6"/>
              <w:numPr>
                <w:ilvl w:val="0"/>
                <w:numId w:val="8"/>
              </w:numPr>
              <w:tabs>
                <w:tab w:val="left" w:pos="139"/>
              </w:tabs>
              <w:spacing w:line="257" w:lineRule="auto"/>
              <w:jc w:val="both"/>
            </w:pPr>
            <w:r>
              <w:lastRenderedPageBreak/>
              <w:t>заочной формы нет.</w:t>
            </w:r>
          </w:p>
          <w:p w:rsidR="00F13370" w:rsidRDefault="00F13370" w:rsidP="00F13370">
            <w:pPr>
              <w:pStyle w:val="a6"/>
              <w:numPr>
                <w:ilvl w:val="0"/>
                <w:numId w:val="8"/>
              </w:numPr>
              <w:tabs>
                <w:tab w:val="left" w:pos="346"/>
              </w:tabs>
              <w:spacing w:line="257" w:lineRule="auto"/>
            </w:pPr>
            <w:r>
              <w:t xml:space="preserve"> Режим учебной деятельности соответствует санитарно-гигиеническим требованиям.</w:t>
            </w:r>
          </w:p>
          <w:p w:rsidR="00F13370" w:rsidRDefault="00F13370" w:rsidP="00F13370">
            <w:pPr>
              <w:pStyle w:val="a6"/>
              <w:numPr>
                <w:ilvl w:val="0"/>
                <w:numId w:val="8"/>
              </w:numPr>
              <w:tabs>
                <w:tab w:val="left" w:pos="158"/>
              </w:tabs>
              <w:spacing w:line="257" w:lineRule="auto"/>
              <w:jc w:val="both"/>
            </w:pPr>
            <w:r>
              <w:t xml:space="preserve">Наличие ООП того или иного уровня, </w:t>
            </w:r>
            <w:proofErr w:type="gramStart"/>
            <w:r>
              <w:t>реализуемых</w:t>
            </w:r>
            <w:proofErr w:type="gramEnd"/>
            <w:r>
              <w:t xml:space="preserve"> в сетевой форме - нет</w:t>
            </w:r>
          </w:p>
          <w:p w:rsidR="00F13370" w:rsidRDefault="00F13370" w:rsidP="00F13370">
            <w:pPr>
              <w:pStyle w:val="a6"/>
              <w:numPr>
                <w:ilvl w:val="0"/>
                <w:numId w:val="8"/>
              </w:numPr>
              <w:tabs>
                <w:tab w:val="left" w:pos="134"/>
              </w:tabs>
              <w:spacing w:line="257" w:lineRule="auto"/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осваивающих ООП:</w:t>
            </w:r>
          </w:p>
          <w:p w:rsidR="00F13370" w:rsidRDefault="00F13370" w:rsidP="00F13370">
            <w:pPr>
              <w:pStyle w:val="a6"/>
              <w:numPr>
                <w:ilvl w:val="0"/>
                <w:numId w:val="8"/>
              </w:numPr>
              <w:tabs>
                <w:tab w:val="left" w:pos="134"/>
              </w:tabs>
              <w:spacing w:line="257" w:lineRule="auto"/>
            </w:pPr>
            <w:r>
              <w:t>с применением дистанционных технологий: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>2017г.-6,  2018 г.-4,  2019 г.- 3</w:t>
            </w:r>
          </w:p>
          <w:p w:rsidR="00F13370" w:rsidRDefault="00F13370" w:rsidP="00F13370">
            <w:pPr>
              <w:pStyle w:val="a6"/>
              <w:tabs>
                <w:tab w:val="left" w:pos="134"/>
              </w:tabs>
              <w:spacing w:line="257" w:lineRule="auto"/>
            </w:pPr>
          </w:p>
          <w:p w:rsidR="00F13370" w:rsidRDefault="00F13370" w:rsidP="00F13370">
            <w:pPr>
              <w:pStyle w:val="a6"/>
              <w:numPr>
                <w:ilvl w:val="0"/>
                <w:numId w:val="8"/>
              </w:numPr>
              <w:tabs>
                <w:tab w:val="left" w:pos="130"/>
              </w:tabs>
              <w:spacing w:line="257" w:lineRule="auto"/>
            </w:pPr>
            <w:r>
              <w:t>с применением электронных средств обучения нет.</w:t>
            </w:r>
          </w:p>
        </w:tc>
      </w:tr>
      <w:tr w:rsidR="00F13370" w:rsidTr="00FD40B8">
        <w:tc>
          <w:tcPr>
            <w:tcW w:w="1985" w:type="dxa"/>
          </w:tcPr>
          <w:p w:rsidR="00F13370" w:rsidRDefault="00F13370" w:rsidP="00FD40B8">
            <w:r>
              <w:lastRenderedPageBreak/>
              <w:t>Раздел 7</w:t>
            </w:r>
          </w:p>
        </w:tc>
        <w:tc>
          <w:tcPr>
            <w:tcW w:w="2694" w:type="dxa"/>
          </w:tcPr>
          <w:p w:rsidR="00F13370" w:rsidRDefault="00F13370" w:rsidP="00F13370">
            <w:pPr>
              <w:pStyle w:val="a6"/>
              <w:spacing w:line="240" w:lineRule="auto"/>
            </w:pPr>
            <w:r w:rsidRPr="00AF1878">
              <w:t>Инфо</w:t>
            </w:r>
            <w:r>
              <w:t xml:space="preserve">рмация о </w:t>
            </w:r>
            <w:r w:rsidRPr="00AF1878">
              <w:t>востреб</w:t>
            </w:r>
            <w:r>
              <w:t>ованности</w:t>
            </w:r>
          </w:p>
          <w:p w:rsidR="00F13370" w:rsidRPr="00CD356D" w:rsidRDefault="00F13370" w:rsidP="00F13370">
            <w:pPr>
              <w:pStyle w:val="a6"/>
              <w:spacing w:line="240" w:lineRule="auto"/>
            </w:pPr>
            <w:r w:rsidRPr="00AF1878">
              <w:t xml:space="preserve"> </w:t>
            </w:r>
            <w:r>
              <w:t>в</w:t>
            </w:r>
            <w:r w:rsidRPr="00AF1878">
              <w:t>ыпу</w:t>
            </w:r>
            <w:r>
              <w:t>скников</w:t>
            </w:r>
          </w:p>
        </w:tc>
        <w:tc>
          <w:tcPr>
            <w:tcW w:w="5635" w:type="dxa"/>
          </w:tcPr>
          <w:p w:rsidR="00F13370" w:rsidRDefault="00F13370" w:rsidP="00F13370">
            <w:pPr>
              <w:pStyle w:val="a6"/>
              <w:spacing w:line="240" w:lineRule="auto"/>
              <w:jc w:val="both"/>
            </w:pPr>
            <w:r>
              <w:t xml:space="preserve">- Доля выпускников, поступивших в вузы и </w:t>
            </w:r>
            <w:proofErr w:type="spellStart"/>
            <w:r>
              <w:t>ссузы</w:t>
            </w:r>
            <w:proofErr w:type="spellEnd"/>
            <w:r w:rsidR="00CF424D">
              <w:t xml:space="preserve"> в </w:t>
            </w:r>
            <w:r>
              <w:t xml:space="preserve"> соответствии с профилем обучения:</w:t>
            </w:r>
          </w:p>
          <w:p w:rsidR="00F13370" w:rsidRPr="00636016" w:rsidRDefault="00F13370" w:rsidP="00F13370">
            <w:pPr>
              <w:pStyle w:val="a6"/>
              <w:tabs>
                <w:tab w:val="left" w:pos="250"/>
              </w:tabs>
            </w:pPr>
            <w:r w:rsidRPr="00636016">
              <w:t xml:space="preserve">2017г.-46%, 2018 г.-49%,  2019 г.- </w:t>
            </w:r>
            <w:r w:rsidR="002800B3" w:rsidRPr="00636016">
              <w:t>52%</w:t>
            </w:r>
          </w:p>
          <w:p w:rsidR="00F13370" w:rsidRDefault="00F13370" w:rsidP="00F13370">
            <w:pPr>
              <w:pStyle w:val="a6"/>
              <w:spacing w:line="240" w:lineRule="auto"/>
            </w:pPr>
            <w:r>
              <w:t>-Доля выпускников старших классов, поступивших:</w:t>
            </w:r>
          </w:p>
          <w:p w:rsidR="00F13370" w:rsidRDefault="00F13370" w:rsidP="00F13370">
            <w:pPr>
              <w:pStyle w:val="a6"/>
              <w:spacing w:after="40" w:line="240" w:lineRule="auto"/>
            </w:pPr>
            <w:r>
              <w:t xml:space="preserve"> в  вузы: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>2017г.-97%,  2018 г.-96%,  2019 г.- 95%</w:t>
            </w:r>
          </w:p>
          <w:p w:rsidR="00F13370" w:rsidRDefault="00F13370" w:rsidP="00F13370">
            <w:pPr>
              <w:pStyle w:val="a6"/>
              <w:spacing w:line="300" w:lineRule="auto"/>
              <w:jc w:val="both"/>
            </w:pPr>
            <w:r>
              <w:rPr>
                <w:smallCaps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t>ссузы</w:t>
            </w:r>
            <w:proofErr w:type="spellEnd"/>
            <w:r w:rsidR="00CF424D">
              <w:t>: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 xml:space="preserve">2017г.-3%, 2018 г.- 4%, 2019 г.- 5% </w:t>
            </w:r>
          </w:p>
          <w:p w:rsidR="00F13370" w:rsidRDefault="00F13370" w:rsidP="00F13370">
            <w:pPr>
              <w:pStyle w:val="a6"/>
              <w:spacing w:line="240" w:lineRule="auto"/>
            </w:pPr>
            <w:r>
              <w:t>Доля выпускников основной школы:</w:t>
            </w:r>
          </w:p>
          <w:p w:rsidR="00F13370" w:rsidRDefault="00F13370" w:rsidP="00F13370">
            <w:pPr>
              <w:pStyle w:val="a6"/>
              <w:spacing w:line="240" w:lineRule="auto"/>
            </w:pPr>
            <w:r>
              <w:t xml:space="preserve">- </w:t>
            </w:r>
            <w:proofErr w:type="gramStart"/>
            <w:r>
              <w:t>поступивших</w:t>
            </w:r>
            <w:proofErr w:type="gramEnd"/>
            <w:r>
              <w:t xml:space="preserve"> в профильные классы школы</w:t>
            </w:r>
          </w:p>
          <w:p w:rsidR="00F13370" w:rsidRPr="00CF424D" w:rsidRDefault="00F13370" w:rsidP="00F13370">
            <w:pPr>
              <w:pStyle w:val="a6"/>
              <w:tabs>
                <w:tab w:val="left" w:pos="250"/>
              </w:tabs>
              <w:rPr>
                <w:color w:val="FF0000"/>
              </w:rPr>
            </w:pPr>
            <w:r w:rsidRPr="00423FC9">
              <w:rPr>
                <w:shd w:val="clear" w:color="auto" w:fill="FFFFFF" w:themeFill="background1"/>
              </w:rPr>
              <w:t>2017г.-100%, 2018 г.-</w:t>
            </w:r>
            <w:r w:rsidR="00636016" w:rsidRPr="00423FC9">
              <w:rPr>
                <w:shd w:val="clear" w:color="auto" w:fill="FFFFFF" w:themeFill="background1"/>
              </w:rPr>
              <w:t>10</w:t>
            </w:r>
            <w:r w:rsidRPr="00423FC9">
              <w:rPr>
                <w:shd w:val="clear" w:color="auto" w:fill="FFFFFF" w:themeFill="background1"/>
              </w:rPr>
              <w:t>0</w:t>
            </w:r>
            <w:r w:rsidR="00636016" w:rsidRPr="00423FC9">
              <w:rPr>
                <w:shd w:val="clear" w:color="auto" w:fill="FFFFFF" w:themeFill="background1"/>
              </w:rPr>
              <w:t>%</w:t>
            </w:r>
            <w:r w:rsidRPr="00423FC9">
              <w:rPr>
                <w:shd w:val="clear" w:color="auto" w:fill="FFFFFF" w:themeFill="background1"/>
              </w:rPr>
              <w:t>, 2019 г.-</w:t>
            </w:r>
            <w:r w:rsidR="002800B3" w:rsidRPr="00423FC9">
              <w:rPr>
                <w:shd w:val="clear" w:color="auto" w:fill="FFFFFF" w:themeFill="background1"/>
              </w:rPr>
              <w:t xml:space="preserve"> 100%,открыт один 10-й  класс с универсальным профилем</w:t>
            </w:r>
            <w:r w:rsidRPr="00423FC9">
              <w:rPr>
                <w:shd w:val="clear" w:color="auto" w:fill="FFFFFF" w:themeFill="background1"/>
              </w:rPr>
              <w:t xml:space="preserve"> </w:t>
            </w:r>
            <w:r w:rsidR="002800B3" w:rsidRPr="00423FC9">
              <w:rPr>
                <w:shd w:val="clear" w:color="auto" w:fill="FFFFFF" w:themeFill="background1"/>
              </w:rPr>
              <w:t xml:space="preserve">  по запросам обучающихся и их родителей (законных представителей)</w:t>
            </w:r>
          </w:p>
          <w:p w:rsidR="00F13370" w:rsidRDefault="00F13370" w:rsidP="00F13370">
            <w:pPr>
              <w:pStyle w:val="a6"/>
              <w:spacing w:line="240" w:lineRule="auto"/>
            </w:pPr>
            <w:r>
              <w:t xml:space="preserve"> - </w:t>
            </w:r>
            <w:proofErr w:type="gramStart"/>
            <w:r>
              <w:t>перешедших</w:t>
            </w:r>
            <w:proofErr w:type="gramEnd"/>
            <w:r>
              <w:t xml:space="preserve"> на обучение в другие школы: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>2017г.-2%, 2018 г.- 2%, 2019 г.- 0</w:t>
            </w:r>
          </w:p>
          <w:p w:rsidR="00F13370" w:rsidRDefault="00F13370" w:rsidP="00F13370">
            <w:pPr>
              <w:pStyle w:val="a6"/>
              <w:spacing w:line="240" w:lineRule="auto"/>
            </w:pPr>
            <w:r>
              <w:t xml:space="preserve"> - поступивших в </w:t>
            </w:r>
            <w:proofErr w:type="spellStart"/>
            <w:r>
              <w:t>ссузы</w:t>
            </w:r>
            <w:proofErr w:type="spellEnd"/>
            <w:r>
              <w:t>:</w:t>
            </w:r>
          </w:p>
          <w:p w:rsidR="00F13370" w:rsidRPr="00F13370" w:rsidRDefault="00F13370" w:rsidP="00F13370">
            <w:pPr>
              <w:pStyle w:val="a6"/>
              <w:tabs>
                <w:tab w:val="left" w:pos="250"/>
              </w:tabs>
              <w:rPr>
                <w:b/>
              </w:rPr>
            </w:pPr>
            <w:r>
              <w:t>2017г.-34%,  2018 г.-54%,  2019 г.-42%</w:t>
            </w:r>
          </w:p>
        </w:tc>
      </w:tr>
      <w:tr w:rsidR="00F13370" w:rsidTr="00FD40B8">
        <w:tc>
          <w:tcPr>
            <w:tcW w:w="1985" w:type="dxa"/>
          </w:tcPr>
          <w:p w:rsidR="00F13370" w:rsidRDefault="00F13370" w:rsidP="00FD40B8">
            <w:r>
              <w:t>Раздел 8</w:t>
            </w:r>
          </w:p>
        </w:tc>
        <w:tc>
          <w:tcPr>
            <w:tcW w:w="2694" w:type="dxa"/>
          </w:tcPr>
          <w:p w:rsidR="00F13370" w:rsidRDefault="00F13370" w:rsidP="00F13370">
            <w:pPr>
              <w:pStyle w:val="a6"/>
              <w:spacing w:line="262" w:lineRule="auto"/>
            </w:pPr>
            <w:r>
              <w:t>Кадровое  обеспечение</w:t>
            </w:r>
          </w:p>
          <w:p w:rsidR="00F13370" w:rsidRDefault="00F13370" w:rsidP="00F13370">
            <w:pPr>
              <w:pStyle w:val="a6"/>
              <w:spacing w:line="240" w:lineRule="auto"/>
            </w:pPr>
            <w:r>
              <w:t>образовательного</w:t>
            </w:r>
          </w:p>
          <w:p w:rsidR="00F13370" w:rsidRPr="00AF1878" w:rsidRDefault="00F13370" w:rsidP="00F13370">
            <w:pPr>
              <w:pStyle w:val="a6"/>
              <w:spacing w:line="240" w:lineRule="auto"/>
            </w:pPr>
            <w:r>
              <w:t>процесса</w:t>
            </w:r>
          </w:p>
        </w:tc>
        <w:tc>
          <w:tcPr>
            <w:tcW w:w="5635" w:type="dxa"/>
          </w:tcPr>
          <w:p w:rsidR="00F13370" w:rsidRDefault="00F13370" w:rsidP="00F13370">
            <w:pPr>
              <w:pStyle w:val="a6"/>
              <w:numPr>
                <w:ilvl w:val="0"/>
                <w:numId w:val="9"/>
              </w:numPr>
              <w:tabs>
                <w:tab w:val="left" w:pos="302"/>
              </w:tabs>
              <w:jc w:val="both"/>
            </w:pPr>
            <w:r>
              <w:t>Доля педагогических работников с высшим образованием/ профильным образованием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 xml:space="preserve">2017г.-86%, 2018 г.-89%. 2019 г.-89% </w:t>
            </w:r>
          </w:p>
          <w:p w:rsidR="00F13370" w:rsidRDefault="00F13370" w:rsidP="00F13370">
            <w:pPr>
              <w:pStyle w:val="a6"/>
              <w:numPr>
                <w:ilvl w:val="0"/>
                <w:numId w:val="9"/>
              </w:numPr>
              <w:tabs>
                <w:tab w:val="left" w:pos="130"/>
              </w:tabs>
              <w:jc w:val="both"/>
            </w:pPr>
            <w:proofErr w:type="spellStart"/>
            <w:r>
              <w:t>Категорийность</w:t>
            </w:r>
            <w:proofErr w:type="spellEnd"/>
            <w:r>
              <w:t xml:space="preserve"> педагогических работников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>2017г. ВКК-14%, 1КК- 56%; 2018 г</w:t>
            </w:r>
            <w:proofErr w:type="gramStart"/>
            <w:r>
              <w:t>.-</w:t>
            </w:r>
            <w:proofErr w:type="gramEnd"/>
            <w:r>
              <w:t>ВКК-14%, 1КК-58%, 2019 г.- ВКК-18%, 1КК – 57%</w:t>
            </w:r>
          </w:p>
          <w:p w:rsidR="00F13370" w:rsidRDefault="00F13370" w:rsidP="00F13370">
            <w:pPr>
              <w:pStyle w:val="a6"/>
              <w:numPr>
                <w:ilvl w:val="0"/>
                <w:numId w:val="9"/>
              </w:numPr>
              <w:tabs>
                <w:tab w:val="left" w:pos="283"/>
              </w:tabs>
              <w:jc w:val="both"/>
            </w:pPr>
            <w:r>
              <w:t>Группы педагогических работников по стажу работы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proofErr w:type="gramStart"/>
            <w:r>
              <w:t>2017г.- до 5 лет – 8%, до 10 лет – 6%, до 20 лет – 17%,свыше 20 лет -69%; 2018 г.-  до 5 лет – 8%, до 10 лет – 8%, до 20 лет – 20%,свыше 20 лет -64%;  2019 г.-  до 5 лет – 11%, до 10 лет – 4%, до 20 лет – 19%,свыше 20 лет -66%;</w:t>
            </w:r>
            <w:proofErr w:type="gramEnd"/>
          </w:p>
          <w:p w:rsidR="00F13370" w:rsidRDefault="00F13370" w:rsidP="00F13370">
            <w:pPr>
              <w:pStyle w:val="a6"/>
              <w:numPr>
                <w:ilvl w:val="0"/>
                <w:numId w:val="9"/>
              </w:numPr>
              <w:tabs>
                <w:tab w:val="left" w:pos="139"/>
              </w:tabs>
              <w:jc w:val="both"/>
            </w:pPr>
            <w:r>
              <w:t>Возрастной состав педагогических работников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 xml:space="preserve">2017г.- до 30 лет –15%, от 30 до 50 лет – 42%, свыше 50 лет – 43%;  2018 г.- до 30 лет –12%, от 30 до 50 лет – 45%, свыше 50 лет – 43%; 2019 г.-  до 30 лет –15%, </w:t>
            </w:r>
            <w:proofErr w:type="gramStart"/>
            <w:r>
              <w:t>от</w:t>
            </w:r>
            <w:proofErr w:type="gramEnd"/>
            <w:r>
              <w:t xml:space="preserve"> 30 </w:t>
            </w:r>
            <w:proofErr w:type="gramStart"/>
            <w:r>
              <w:t>до</w:t>
            </w:r>
            <w:proofErr w:type="gramEnd"/>
            <w:r>
              <w:t xml:space="preserve"> 50 лет – 41%, свыше 50 лет – 44%;</w:t>
            </w:r>
          </w:p>
          <w:p w:rsidR="00F13370" w:rsidRDefault="00F13370" w:rsidP="00F13370">
            <w:pPr>
              <w:pStyle w:val="a6"/>
              <w:jc w:val="both"/>
            </w:pPr>
            <w:r>
              <w:t xml:space="preserve">Повышение квалификации </w:t>
            </w:r>
            <w:proofErr w:type="gramStart"/>
            <w:r>
              <w:t>педагогических</w:t>
            </w:r>
            <w:proofErr w:type="gramEnd"/>
          </w:p>
          <w:p w:rsidR="00F13370" w:rsidRDefault="00F13370" w:rsidP="00F13370">
            <w:pPr>
              <w:pStyle w:val="a6"/>
              <w:jc w:val="both"/>
            </w:pPr>
            <w:r>
              <w:t xml:space="preserve"> Работников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>2017г.-18/31%,  2018 г.- 34/58%, 2019 г.- 37/63%</w:t>
            </w:r>
          </w:p>
          <w:p w:rsidR="00F13370" w:rsidRDefault="00F13370" w:rsidP="00F13370">
            <w:pPr>
              <w:pStyle w:val="a6"/>
            </w:pPr>
            <w:r>
              <w:t xml:space="preserve"> - Школа  обеспечена педагогическими  работниками неосновного назначения: </w:t>
            </w:r>
            <w:proofErr w:type="gramStart"/>
            <w:r>
              <w:t>социальный</w:t>
            </w:r>
            <w:proofErr w:type="gramEnd"/>
          </w:p>
          <w:p w:rsidR="00F13370" w:rsidRDefault="00F351BD" w:rsidP="00F13370">
            <w:pPr>
              <w:pStyle w:val="a6"/>
            </w:pPr>
            <w:r>
              <w:t>педагог, учитель-логопед</w:t>
            </w:r>
            <w:r w:rsidR="00F13370">
              <w:t>, педагог-психолог.</w:t>
            </w:r>
          </w:p>
          <w:p w:rsidR="00F13370" w:rsidRDefault="00F13370" w:rsidP="00F13370">
            <w:pPr>
              <w:pStyle w:val="a6"/>
              <w:numPr>
                <w:ilvl w:val="0"/>
                <w:numId w:val="10"/>
              </w:numPr>
              <w:tabs>
                <w:tab w:val="left" w:pos="144"/>
              </w:tabs>
              <w:spacing w:line="276" w:lineRule="auto"/>
            </w:pPr>
            <w:r>
              <w:t>Мотивация педагогического персонала</w:t>
            </w:r>
          </w:p>
          <w:p w:rsidR="00F13370" w:rsidRDefault="00F13370" w:rsidP="00F13370">
            <w:pPr>
              <w:pStyle w:val="a6"/>
              <w:tabs>
                <w:tab w:val="left" w:pos="250"/>
              </w:tabs>
            </w:pPr>
            <w:r>
              <w:t>2017г</w:t>
            </w:r>
            <w:proofErr w:type="gramStart"/>
            <w:r>
              <w:t>.-</w:t>
            </w:r>
            <w:proofErr w:type="gramEnd"/>
            <w:r>
              <w:t xml:space="preserve">доплата молодым педагогам из стимулирующего фонда, доплата педагогам из стимулирующего фонда за эффективность работы на основе разработанных критериев , доплата за эффективность работы классным руководителя из стимулирующего фонда в соответствии с разработанными критериями; 2018 г.- доплата </w:t>
            </w:r>
            <w:r>
              <w:lastRenderedPageBreak/>
              <w:t>молодым педагогам из стимулирующего фонда, доплата педагогам из стимулирующего фонда за эффективность работы на основе разработанных критериев</w:t>
            </w:r>
            <w:proofErr w:type="gramStart"/>
            <w:r>
              <w:t xml:space="preserve"> ,</w:t>
            </w:r>
            <w:proofErr w:type="gramEnd"/>
            <w:r>
              <w:t xml:space="preserve"> доплата за эффективность работы классным руководителя из стимулирующего фонда в соответствии с разработанными критериями;  2019 г.-  доплата молодым педагогам из стимулирующего фонда, доплата педагогам из стимулирующего фонда за эффективность работы на основе разработанных критериев</w:t>
            </w:r>
            <w:proofErr w:type="gramStart"/>
            <w:r>
              <w:t xml:space="preserve"> ,</w:t>
            </w:r>
            <w:proofErr w:type="gramEnd"/>
            <w:r>
              <w:t xml:space="preserve"> доплата за эффективность работы классным руководителя из стимулирующего фонда в соответствии с разработанными критериями;</w:t>
            </w:r>
          </w:p>
          <w:p w:rsidR="00F13370" w:rsidRDefault="00F13370" w:rsidP="00F13370">
            <w:pPr>
              <w:pStyle w:val="a6"/>
              <w:numPr>
                <w:ilvl w:val="0"/>
                <w:numId w:val="10"/>
              </w:numPr>
              <w:tabs>
                <w:tab w:val="left" w:pos="163"/>
              </w:tabs>
              <w:spacing w:line="276" w:lineRule="auto"/>
            </w:pPr>
            <w:proofErr w:type="gramStart"/>
            <w:r>
              <w:t>Профессиональная</w:t>
            </w:r>
            <w:proofErr w:type="gramEnd"/>
            <w:r>
              <w:t xml:space="preserve"> </w:t>
            </w:r>
            <w:proofErr w:type="spellStart"/>
            <w:r>
              <w:t>активностъ</w:t>
            </w:r>
            <w:proofErr w:type="spellEnd"/>
            <w:r>
              <w:t xml:space="preserve"> педагогов (участие в конференциях, семинарах, конкурсах и др. мероприятиях)</w:t>
            </w:r>
          </w:p>
          <w:p w:rsidR="00F13370" w:rsidRDefault="00F351BD" w:rsidP="00F13370">
            <w:pPr>
              <w:pStyle w:val="a6"/>
              <w:tabs>
                <w:tab w:val="left" w:pos="250"/>
              </w:tabs>
            </w:pPr>
            <w:r>
              <w:t>2017г.- 1 победитель</w:t>
            </w:r>
            <w:r w:rsidR="00F13370">
              <w:t xml:space="preserve"> муниципального этапа конкурса «Педагог года»</w:t>
            </w:r>
            <w:proofErr w:type="gramStart"/>
            <w:r w:rsidR="00F13370">
              <w:t xml:space="preserve"> ,</w:t>
            </w:r>
            <w:proofErr w:type="gramEnd"/>
            <w:r>
              <w:t xml:space="preserve"> призер регионального этапа «Педагог года», </w:t>
            </w:r>
            <w:r w:rsidR="00F13370">
              <w:t xml:space="preserve">12 участников конференций и семинаров различного уровня, 2018 г.- 1 победитель муниципального и лауреат регионального конкурса «Педагог года», 11 участников конференций и семинаров различного уровня; 2019 г.- 1 победитель и 1 призер муниципального конкурса  </w:t>
            </w:r>
          </w:p>
          <w:p w:rsidR="00F13370" w:rsidRDefault="00F13370" w:rsidP="00F13370">
            <w:pPr>
              <w:pStyle w:val="a6"/>
            </w:pPr>
            <w:r>
              <w:t>«Педагог года», 16 участников конференций и семинаров различного уровня</w:t>
            </w:r>
          </w:p>
        </w:tc>
      </w:tr>
      <w:tr w:rsidR="00F13370" w:rsidTr="00FD40B8">
        <w:tc>
          <w:tcPr>
            <w:tcW w:w="1985" w:type="dxa"/>
          </w:tcPr>
          <w:p w:rsidR="00F13370" w:rsidRDefault="00F13370" w:rsidP="00FD40B8">
            <w:r>
              <w:lastRenderedPageBreak/>
              <w:t>Раздел 9</w:t>
            </w:r>
          </w:p>
        </w:tc>
        <w:tc>
          <w:tcPr>
            <w:tcW w:w="2694" w:type="dxa"/>
          </w:tcPr>
          <w:p w:rsidR="00F13370" w:rsidRDefault="00F13370" w:rsidP="00F13370">
            <w:pPr>
              <w:pStyle w:val="a6"/>
              <w:spacing w:after="1060" w:line="283" w:lineRule="auto"/>
            </w:pPr>
            <w:r>
              <w:t>Учебн</w:t>
            </w:r>
            <w:proofErr w:type="gramStart"/>
            <w:r>
              <w:t>о-</w:t>
            </w:r>
            <w:proofErr w:type="gramEnd"/>
            <w:r>
              <w:t xml:space="preserve">.методическое обеспечение </w:t>
            </w:r>
            <w:proofErr w:type="spellStart"/>
            <w:r>
              <w:t>обpaзовательно</w:t>
            </w:r>
            <w:proofErr w:type="spell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процесса</w:t>
            </w:r>
          </w:p>
          <w:p w:rsidR="00F13370" w:rsidRDefault="00F13370" w:rsidP="00F13370">
            <w:pPr>
              <w:pStyle w:val="a6"/>
              <w:spacing w:line="262" w:lineRule="auto"/>
            </w:pPr>
          </w:p>
        </w:tc>
        <w:tc>
          <w:tcPr>
            <w:tcW w:w="5635" w:type="dxa"/>
          </w:tcPr>
          <w:p w:rsidR="00F13370" w:rsidRPr="009B19E6" w:rsidRDefault="00F13370" w:rsidP="00F13370">
            <w:pPr>
              <w:pStyle w:val="a6"/>
              <w:ind w:firstLine="460"/>
              <w:jc w:val="both"/>
            </w:pPr>
            <w:r w:rsidRPr="009B19E6">
              <w:t>Соответствие используемых учебников  федеральному перечню:</w:t>
            </w:r>
          </w:p>
          <w:p w:rsidR="00F13370" w:rsidRPr="009B19E6" w:rsidRDefault="00F13370" w:rsidP="00F13370">
            <w:pPr>
              <w:pStyle w:val="a6"/>
              <w:tabs>
                <w:tab w:val="left" w:pos="250"/>
              </w:tabs>
            </w:pPr>
            <w:r w:rsidRPr="009B19E6">
              <w:t xml:space="preserve">2017г.-  соответствует ФП, 2018 г.- соответствует ФП,  2019 г.- соответствует ФП </w:t>
            </w:r>
          </w:p>
          <w:p w:rsidR="00F13370" w:rsidRPr="009B19E6" w:rsidRDefault="00F13370" w:rsidP="00F13370">
            <w:pPr>
              <w:pStyle w:val="a6"/>
              <w:numPr>
                <w:ilvl w:val="0"/>
                <w:numId w:val="11"/>
              </w:numPr>
              <w:tabs>
                <w:tab w:val="left" w:pos="158"/>
              </w:tabs>
              <w:spacing w:line="276" w:lineRule="auto"/>
              <w:jc w:val="both"/>
            </w:pPr>
            <w:r w:rsidRPr="009B19E6">
              <w:t>Общее количество учебных и учебно-методических пособий, используемых в образовательном процессе:</w:t>
            </w:r>
          </w:p>
          <w:p w:rsidR="00F13370" w:rsidRPr="009B19E6" w:rsidRDefault="00F13370" w:rsidP="00F13370">
            <w:pPr>
              <w:pStyle w:val="a6"/>
              <w:tabs>
                <w:tab w:val="left" w:pos="250"/>
              </w:tabs>
            </w:pPr>
            <w:r w:rsidRPr="009B19E6">
              <w:t xml:space="preserve">2017г.-  6265, 2018 г.- 8758, 2019 г.-9524 </w:t>
            </w:r>
          </w:p>
          <w:p w:rsidR="00F13370" w:rsidRPr="009B19E6" w:rsidRDefault="00F13370" w:rsidP="00F13370">
            <w:pPr>
              <w:pStyle w:val="a6"/>
              <w:numPr>
                <w:ilvl w:val="0"/>
                <w:numId w:val="11"/>
              </w:numPr>
              <w:tabs>
                <w:tab w:val="left" w:pos="326"/>
              </w:tabs>
              <w:spacing w:line="276" w:lineRule="auto"/>
              <w:jc w:val="both"/>
            </w:pPr>
            <w:r w:rsidRPr="009B19E6">
              <w:t>Количество экземпляров учебной и учебно-</w:t>
            </w:r>
            <w:r w:rsidRPr="009B19E6">
              <w:softHyphen/>
              <w:t>методической литературы из общего количества единиц хранения библиотечного фонда, состоящих на учете, в расчете на одного учащегося:</w:t>
            </w:r>
          </w:p>
          <w:p w:rsidR="00F13370" w:rsidRPr="009B19E6" w:rsidRDefault="00F13370" w:rsidP="00F13370">
            <w:pPr>
              <w:pStyle w:val="a6"/>
              <w:tabs>
                <w:tab w:val="left" w:pos="250"/>
              </w:tabs>
            </w:pPr>
            <w:r w:rsidRPr="009B19E6">
              <w:t xml:space="preserve">2017г.- </w:t>
            </w:r>
            <w:r w:rsidR="009B19E6" w:rsidRPr="009B19E6">
              <w:t xml:space="preserve">12, </w:t>
            </w:r>
            <w:r w:rsidRPr="009B19E6">
              <w:t xml:space="preserve">2018 г.- </w:t>
            </w:r>
            <w:r w:rsidR="009B19E6" w:rsidRPr="009B19E6">
              <w:t xml:space="preserve">17, </w:t>
            </w:r>
            <w:r w:rsidRPr="009B19E6">
              <w:t>2019 г.-</w:t>
            </w:r>
            <w:r w:rsidR="009B19E6" w:rsidRPr="009B19E6">
              <w:t xml:space="preserve"> 18</w:t>
            </w:r>
            <w:r w:rsidRPr="009B19E6">
              <w:t xml:space="preserve"> </w:t>
            </w:r>
          </w:p>
          <w:p w:rsidR="00F13370" w:rsidRPr="009B19E6" w:rsidRDefault="00F13370" w:rsidP="00F13370">
            <w:pPr>
              <w:pStyle w:val="a6"/>
              <w:numPr>
                <w:ilvl w:val="0"/>
                <w:numId w:val="11"/>
              </w:numPr>
              <w:tabs>
                <w:tab w:val="left" w:pos="144"/>
              </w:tabs>
              <w:spacing w:line="276" w:lineRule="auto"/>
              <w:jc w:val="both"/>
            </w:pPr>
            <w:r w:rsidRPr="009B19E6">
              <w:t>Использование СОТ (наличие в рабочих программах по предметам описания приемов и методов работы с детьми)</w:t>
            </w:r>
          </w:p>
          <w:p w:rsidR="00F13370" w:rsidRPr="009B19E6" w:rsidRDefault="00F13370" w:rsidP="00F13370">
            <w:pPr>
              <w:pStyle w:val="a6"/>
              <w:tabs>
                <w:tab w:val="left" w:pos="250"/>
              </w:tabs>
            </w:pPr>
            <w:r w:rsidRPr="009B19E6">
              <w:t>2017г.- есть, 2018 г</w:t>
            </w:r>
            <w:proofErr w:type="gramStart"/>
            <w:r w:rsidRPr="009B19E6">
              <w:t>.-</w:t>
            </w:r>
            <w:proofErr w:type="gramEnd"/>
            <w:r w:rsidRPr="009B19E6">
              <w:t xml:space="preserve">есть,  2019 г.-есть </w:t>
            </w:r>
          </w:p>
          <w:p w:rsidR="00F13370" w:rsidRPr="009B19E6" w:rsidRDefault="00F13370" w:rsidP="00F13370">
            <w:pPr>
              <w:pStyle w:val="a6"/>
              <w:numPr>
                <w:ilvl w:val="0"/>
                <w:numId w:val="11"/>
              </w:numPr>
              <w:tabs>
                <w:tab w:val="left" w:pos="211"/>
              </w:tabs>
              <w:spacing w:line="276" w:lineRule="auto"/>
              <w:jc w:val="both"/>
            </w:pPr>
            <w:r w:rsidRPr="009B19E6">
              <w:t>Система оценивания (методы оценки и средства ведения учета, адекватность системы оценивания)</w:t>
            </w:r>
            <w:r w:rsidR="00F351BD">
              <w:t xml:space="preserve"> ведется в соответствии с Положением оценивания и выставления текущих и итоговых оценок, Программой развития, ООП НОО, ООО, СОО.</w:t>
            </w:r>
          </w:p>
          <w:p w:rsidR="00F13370" w:rsidRPr="009B19E6" w:rsidRDefault="00F13370" w:rsidP="00F13370">
            <w:pPr>
              <w:pStyle w:val="a6"/>
              <w:tabs>
                <w:tab w:val="left" w:pos="250"/>
              </w:tabs>
            </w:pPr>
            <w:r w:rsidRPr="009B19E6">
              <w:t xml:space="preserve">2017г.- </w:t>
            </w:r>
            <w:proofErr w:type="gramStart"/>
            <w:r w:rsidRPr="009B19E6">
              <w:t>указаны</w:t>
            </w:r>
            <w:proofErr w:type="gramEnd"/>
            <w:r w:rsidRPr="009B19E6">
              <w:t xml:space="preserve"> в рабочих программах педагогов, 2018 г.- указаны в рабочих программах педагогов,  2019 г.-  указаны в рабочих программах педагогов. </w:t>
            </w:r>
          </w:p>
          <w:p w:rsidR="00F13370" w:rsidRPr="009B19E6" w:rsidRDefault="00F13370" w:rsidP="00F13370">
            <w:pPr>
              <w:ind w:left="240" w:firstLine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E6">
              <w:rPr>
                <w:rFonts w:ascii="Times New Roman" w:hAnsi="Times New Roman" w:cs="Times New Roman"/>
                <w:sz w:val="20"/>
                <w:szCs w:val="20"/>
              </w:rPr>
              <w:t>Система работы с родителями (участие родителей в жизни школы)  Ежегодно родители, как основные заказчики образовательных услуг, в большинстве своем относятся к школе положительно. Формы совместной деятельности детей, родителей и педагогов, реализующиеся через следующие направления:</w:t>
            </w:r>
          </w:p>
          <w:p w:rsidR="00F13370" w:rsidRPr="009B19E6" w:rsidRDefault="00F13370" w:rsidP="00F13370">
            <w:pPr>
              <w:ind w:left="240" w:firstLine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E6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  <w:r w:rsidRPr="009B19E6">
              <w:rPr>
                <w:rFonts w:ascii="Times New Roman" w:hAnsi="Times New Roman" w:cs="Times New Roman"/>
                <w:sz w:val="20"/>
                <w:szCs w:val="20"/>
              </w:rPr>
              <w:t>познавательная</w:t>
            </w:r>
          </w:p>
          <w:p w:rsidR="00F13370" w:rsidRPr="009B19E6" w:rsidRDefault="00F13370" w:rsidP="00F13370">
            <w:pPr>
              <w:ind w:left="240" w:firstLine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E6">
              <w:rPr>
                <w:rFonts w:ascii="Times New Roman" w:eastAsia="Courier New" w:hAnsi="Times New Roman" w:cs="Times New Roman"/>
                <w:sz w:val="20"/>
                <w:szCs w:val="20"/>
              </w:rPr>
              <w:lastRenderedPageBreak/>
              <w:t>-</w:t>
            </w:r>
            <w:r w:rsidRPr="009B19E6">
              <w:rPr>
                <w:rFonts w:ascii="Times New Roman" w:hAnsi="Times New Roman" w:cs="Times New Roman"/>
                <w:sz w:val="20"/>
                <w:szCs w:val="20"/>
              </w:rPr>
              <w:t xml:space="preserve">трудовая, </w:t>
            </w:r>
            <w:proofErr w:type="spellStart"/>
            <w:r w:rsidRPr="009B19E6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</w:p>
          <w:p w:rsidR="00F13370" w:rsidRPr="009B19E6" w:rsidRDefault="00F13370" w:rsidP="00F13370">
            <w:pPr>
              <w:ind w:left="240" w:firstLine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E6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  <w:r w:rsidRPr="009B19E6">
              <w:rPr>
                <w:rFonts w:ascii="Times New Roman" w:hAnsi="Times New Roman" w:cs="Times New Roman"/>
                <w:sz w:val="20"/>
                <w:szCs w:val="20"/>
              </w:rPr>
              <w:t>спортивная, туристическая</w:t>
            </w:r>
          </w:p>
          <w:p w:rsidR="00F13370" w:rsidRPr="009B19E6" w:rsidRDefault="00F13370" w:rsidP="00F13370">
            <w:pPr>
              <w:ind w:left="240" w:firstLine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E6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  <w:r w:rsidRPr="009B19E6">
              <w:rPr>
                <w:rFonts w:ascii="Times New Roman" w:hAnsi="Times New Roman" w:cs="Times New Roman"/>
                <w:sz w:val="20"/>
                <w:szCs w:val="20"/>
              </w:rPr>
              <w:t>досуговая.</w:t>
            </w:r>
          </w:p>
          <w:p w:rsidR="00F13370" w:rsidRPr="009B19E6" w:rsidRDefault="00F13370" w:rsidP="009B19E6">
            <w:pPr>
              <w:ind w:left="240" w:firstLine="240"/>
              <w:contextualSpacing/>
              <w:jc w:val="both"/>
            </w:pPr>
            <w:r w:rsidRPr="009B19E6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знания родители получают на общешкольных и классных родительских собраниях</w:t>
            </w:r>
            <w:r w:rsidR="00DA38B5">
              <w:rPr>
                <w:rFonts w:ascii="Times New Roman" w:hAnsi="Times New Roman" w:cs="Times New Roman"/>
                <w:sz w:val="20"/>
                <w:szCs w:val="20"/>
              </w:rPr>
              <w:t>, индивидуальные консультации и беседы педагог</w:t>
            </w:r>
            <w:proofErr w:type="gramStart"/>
            <w:r w:rsidR="00DA38B5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DA38B5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психолога, социального педагога, </w:t>
            </w:r>
            <w:proofErr w:type="spellStart"/>
            <w:r w:rsidR="00DA38B5">
              <w:rPr>
                <w:rFonts w:ascii="Times New Roman" w:hAnsi="Times New Roman" w:cs="Times New Roman"/>
                <w:sz w:val="20"/>
                <w:szCs w:val="20"/>
              </w:rPr>
              <w:t>кдассных</w:t>
            </w:r>
            <w:proofErr w:type="spellEnd"/>
            <w:r w:rsidR="00DA38B5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руководителей</w:t>
            </w:r>
            <w:r w:rsidRPr="009B19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B19E6" w:rsidTr="009B19E6">
        <w:trPr>
          <w:trHeight w:val="1605"/>
        </w:trPr>
        <w:tc>
          <w:tcPr>
            <w:tcW w:w="1985" w:type="dxa"/>
          </w:tcPr>
          <w:p w:rsidR="009B19E6" w:rsidRPr="00AE624D" w:rsidRDefault="009B19E6" w:rsidP="009B19E6">
            <w:pPr>
              <w:pStyle w:val="a6"/>
              <w:spacing w:after="200" w:line="240" w:lineRule="auto"/>
              <w:rPr>
                <w:lang w:val="en-US"/>
              </w:rPr>
            </w:pPr>
            <w:r>
              <w:lastRenderedPageBreak/>
              <w:t xml:space="preserve"> Раздел</w:t>
            </w:r>
            <w:r w:rsidRPr="00AE624D">
              <w:rPr>
                <w:lang w:val="en-US"/>
              </w:rPr>
              <w:t xml:space="preserve"> </w:t>
            </w:r>
            <w:r>
              <w:t>10</w:t>
            </w:r>
          </w:p>
        </w:tc>
        <w:tc>
          <w:tcPr>
            <w:tcW w:w="2694" w:type="dxa"/>
          </w:tcPr>
          <w:p w:rsidR="009B19E6" w:rsidRDefault="009B19E6" w:rsidP="009B19E6">
            <w:pPr>
              <w:pStyle w:val="a6"/>
              <w:spacing w:after="1060" w:line="283" w:lineRule="auto"/>
            </w:pPr>
            <w:proofErr w:type="spellStart"/>
            <w:r>
              <w:t>Библиотечно</w:t>
            </w:r>
            <w:r>
              <w:softHyphen/>
              <w:t>информационное</w:t>
            </w:r>
            <w:proofErr w:type="spellEnd"/>
            <w:r>
              <w:t xml:space="preserve"> обеспечение образовательного процесса</w:t>
            </w:r>
          </w:p>
        </w:tc>
        <w:tc>
          <w:tcPr>
            <w:tcW w:w="5635" w:type="dxa"/>
          </w:tcPr>
          <w:p w:rsidR="009B19E6" w:rsidRDefault="009B19E6" w:rsidP="009B19E6">
            <w:pPr>
              <w:pStyle w:val="a6"/>
              <w:numPr>
                <w:ilvl w:val="0"/>
                <w:numId w:val="12"/>
              </w:numPr>
              <w:tabs>
                <w:tab w:val="left" w:pos="139"/>
              </w:tabs>
              <w:spacing w:line="276" w:lineRule="auto"/>
            </w:pPr>
            <w:r>
              <w:t>Наличие; читального зала библиотеки, в</w:t>
            </w:r>
            <w:r>
              <w:rPr>
                <w:vertAlign w:val="superscript"/>
              </w:rPr>
              <w:t>:</w:t>
            </w:r>
            <w:r>
              <w:t xml:space="preserve"> том числе:</w:t>
            </w:r>
          </w:p>
          <w:p w:rsidR="009B19E6" w:rsidRPr="009B19E6" w:rsidRDefault="009B19E6" w:rsidP="009B19E6">
            <w:pPr>
              <w:pStyle w:val="a6"/>
              <w:ind w:firstLine="460"/>
              <w:jc w:val="both"/>
            </w:pPr>
            <w:r>
              <w:t>с обеспечением возможности работы на переносных компьютерах</w:t>
            </w:r>
          </w:p>
        </w:tc>
      </w:tr>
      <w:tr w:rsidR="009B19E6" w:rsidTr="009B19E6">
        <w:trPr>
          <w:trHeight w:val="452"/>
        </w:trPr>
        <w:tc>
          <w:tcPr>
            <w:tcW w:w="1985" w:type="dxa"/>
          </w:tcPr>
          <w:p w:rsidR="009B19E6" w:rsidRDefault="009B19E6" w:rsidP="009B19E6">
            <w:pPr>
              <w:pStyle w:val="a6"/>
              <w:spacing w:after="820" w:line="240" w:lineRule="auto"/>
              <w:ind w:firstLine="260"/>
              <w:jc w:val="both"/>
            </w:pPr>
            <w:r>
              <w:t>Раздел 11</w:t>
            </w:r>
          </w:p>
          <w:p w:rsidR="009B19E6" w:rsidRDefault="009B19E6" w:rsidP="009B19E6">
            <w:pPr>
              <w:pStyle w:val="a6"/>
              <w:spacing w:after="200" w:line="240" w:lineRule="auto"/>
            </w:pPr>
          </w:p>
        </w:tc>
        <w:tc>
          <w:tcPr>
            <w:tcW w:w="2694" w:type="dxa"/>
          </w:tcPr>
          <w:p w:rsidR="009B19E6" w:rsidRDefault="009B19E6" w:rsidP="009B19E6">
            <w:pPr>
              <w:pStyle w:val="a6"/>
              <w:spacing w:line="240" w:lineRule="auto"/>
            </w:pPr>
            <w:r>
              <w:t>Материально</w:t>
            </w:r>
            <w:r>
              <w:softHyphen/>
              <w:t xml:space="preserve">- </w:t>
            </w:r>
          </w:p>
          <w:p w:rsidR="009B19E6" w:rsidRDefault="009B19E6" w:rsidP="009B19E6">
            <w:pPr>
              <w:pStyle w:val="a6"/>
              <w:spacing w:after="580" w:line="240" w:lineRule="auto"/>
            </w:pPr>
            <w:r>
              <w:t>технические условия</w:t>
            </w:r>
          </w:p>
        </w:tc>
        <w:tc>
          <w:tcPr>
            <w:tcW w:w="5635" w:type="dxa"/>
          </w:tcPr>
          <w:p w:rsidR="009B19E6" w:rsidRPr="002800B3" w:rsidRDefault="009B19E6" w:rsidP="009B19E6">
            <w:pPr>
              <w:pStyle w:val="a6"/>
              <w:ind w:firstLine="500"/>
              <w:jc w:val="both"/>
            </w:pPr>
            <w:r w:rsidRPr="002800B3">
              <w:t xml:space="preserve">Общая площадь помещений, в которых осуществляется образовательная деятельность, в расчете на одного учащегося – 5710 </w:t>
            </w:r>
            <w:proofErr w:type="spellStart"/>
            <w:r w:rsidRPr="002800B3">
              <w:t>кв.м</w:t>
            </w:r>
            <w:proofErr w:type="spellEnd"/>
            <w:r w:rsidRPr="002800B3">
              <w:t>.</w:t>
            </w:r>
          </w:p>
          <w:p w:rsidR="009B19E6" w:rsidRPr="002800B3" w:rsidRDefault="009B19E6" w:rsidP="009B19E6">
            <w:pPr>
              <w:pStyle w:val="a6"/>
              <w:ind w:firstLine="500"/>
              <w:jc w:val="both"/>
            </w:pPr>
            <w:r w:rsidRPr="002800B3">
              <w:t>Доля учебных аудиторий, оборудованных трансформируемой мебелью для учащихся-</w:t>
            </w:r>
            <w:r w:rsidR="00353701" w:rsidRPr="002800B3">
              <w:t xml:space="preserve"> 24(62%)</w:t>
            </w:r>
            <w:r w:rsidRPr="002800B3">
              <w:t xml:space="preserve"> </w:t>
            </w:r>
          </w:p>
          <w:p w:rsidR="009B19E6" w:rsidRPr="002800B3" w:rsidRDefault="009B19E6" w:rsidP="009B19E6">
            <w:pPr>
              <w:pStyle w:val="a6"/>
              <w:numPr>
                <w:ilvl w:val="0"/>
                <w:numId w:val="13"/>
              </w:numPr>
              <w:tabs>
                <w:tab w:val="left" w:pos="254"/>
              </w:tabs>
              <w:spacing w:line="276" w:lineRule="auto"/>
              <w:jc w:val="both"/>
            </w:pPr>
            <w:r w:rsidRPr="002800B3">
              <w:t>К</w:t>
            </w:r>
            <w:r w:rsidR="00BD15A8" w:rsidRPr="002800B3">
              <w:t xml:space="preserve">оличество компьютеров в расчете: </w:t>
            </w:r>
            <w:r w:rsidRPr="002800B3">
              <w:t>на одного учащегося 0,1</w:t>
            </w:r>
            <w:r w:rsidR="00BD15A8" w:rsidRPr="002800B3">
              <w:t>;</w:t>
            </w:r>
          </w:p>
          <w:p w:rsidR="009B19E6" w:rsidRPr="002800B3" w:rsidRDefault="009B19E6" w:rsidP="009B19E6">
            <w:pPr>
              <w:pStyle w:val="a6"/>
              <w:numPr>
                <w:ilvl w:val="0"/>
                <w:numId w:val="13"/>
              </w:numPr>
              <w:tabs>
                <w:tab w:val="left" w:pos="149"/>
              </w:tabs>
              <w:spacing w:line="276" w:lineRule="auto"/>
              <w:jc w:val="both"/>
            </w:pPr>
            <w:r w:rsidRPr="002800B3">
              <w:t xml:space="preserve"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  <w:r w:rsidR="00BD15A8" w:rsidRPr="002800B3">
              <w:t xml:space="preserve">- </w:t>
            </w:r>
            <w:r w:rsidRPr="002800B3">
              <w:t>100%</w:t>
            </w:r>
          </w:p>
          <w:p w:rsidR="009B19E6" w:rsidRPr="002800B3" w:rsidRDefault="009B19E6" w:rsidP="009B19E6">
            <w:pPr>
              <w:pStyle w:val="a6"/>
              <w:jc w:val="both"/>
            </w:pPr>
            <w:r w:rsidRPr="002800B3">
              <w:t>-  Оснащенность учебных кабинетов (в соответствии с федеральными и (или) региональными требованиями)</w:t>
            </w:r>
            <w:proofErr w:type="gramStart"/>
            <w:r w:rsidRPr="002800B3">
              <w:t>:о</w:t>
            </w:r>
            <w:proofErr w:type="gramEnd"/>
            <w:r w:rsidRPr="002800B3">
              <w:t>снащены кабинеты химии(1), математик</w:t>
            </w:r>
            <w:r w:rsidR="003D1835" w:rsidRPr="002800B3">
              <w:t>и (3), музыки (1), технологии (2</w:t>
            </w:r>
            <w:r w:rsidRPr="002800B3">
              <w:t>), ин</w:t>
            </w:r>
            <w:r w:rsidR="003D1835" w:rsidRPr="002800B3">
              <w:t>форматики (1), русского языка (3</w:t>
            </w:r>
            <w:r w:rsidRPr="002800B3">
              <w:t>), би</w:t>
            </w:r>
            <w:r w:rsidR="003D1835" w:rsidRPr="002800B3">
              <w:t>ологии (1), начальных классов (11</w:t>
            </w:r>
            <w:r w:rsidRPr="002800B3">
              <w:t>)</w:t>
            </w:r>
            <w:r w:rsidR="00353701" w:rsidRPr="002800B3">
              <w:t>, географии (1), физики (1)</w:t>
            </w:r>
            <w:r w:rsidR="003D1835" w:rsidRPr="002800B3">
              <w:t>, иностранного языка(2), родного языка(2), ОБЖ(1), лекционный зал(1), спортивный зал (2)</w:t>
            </w:r>
          </w:p>
        </w:tc>
      </w:tr>
      <w:tr w:rsidR="009B19E6" w:rsidTr="00497EC9">
        <w:trPr>
          <w:trHeight w:val="452"/>
        </w:trPr>
        <w:tc>
          <w:tcPr>
            <w:tcW w:w="1985" w:type="dxa"/>
          </w:tcPr>
          <w:p w:rsidR="009B19E6" w:rsidRDefault="009B19E6" w:rsidP="009B19E6">
            <w:pPr>
              <w:pStyle w:val="a6"/>
              <w:spacing w:after="340" w:line="240" w:lineRule="auto"/>
              <w:ind w:firstLine="260"/>
            </w:pPr>
            <w:r>
              <w:t>Раздел 12</w:t>
            </w:r>
          </w:p>
          <w:p w:rsidR="009B19E6" w:rsidRDefault="009B19E6" w:rsidP="009B19E6">
            <w:pPr>
              <w:pStyle w:val="a6"/>
              <w:spacing w:after="820" w:line="240" w:lineRule="auto"/>
              <w:ind w:firstLine="260"/>
              <w:jc w:val="both"/>
            </w:pPr>
          </w:p>
        </w:tc>
        <w:tc>
          <w:tcPr>
            <w:tcW w:w="2694" w:type="dxa"/>
          </w:tcPr>
          <w:p w:rsidR="009B19E6" w:rsidRDefault="009B19E6" w:rsidP="009B19E6">
            <w:pPr>
              <w:pStyle w:val="a6"/>
              <w:spacing w:line="240" w:lineRule="auto"/>
            </w:pPr>
            <w:r>
              <w:t>Функционирование ВCOKO</w:t>
            </w:r>
          </w:p>
        </w:tc>
        <w:tc>
          <w:tcPr>
            <w:tcW w:w="5635" w:type="dxa"/>
            <w:shd w:val="clear" w:color="auto" w:fill="auto"/>
          </w:tcPr>
          <w:p w:rsidR="009B19E6" w:rsidRDefault="00423FC9" w:rsidP="00423FC9">
            <w:pPr>
              <w:pStyle w:val="a6"/>
              <w:shd w:val="clear" w:color="auto" w:fill="FFFFFF" w:themeFill="background1"/>
              <w:spacing w:line="240" w:lineRule="auto"/>
              <w:jc w:val="both"/>
            </w:pPr>
            <w:r w:rsidRPr="00497EC9">
              <w:rPr>
                <w:highlight w:val="yellow"/>
              </w:rPr>
              <w:t>- Положение о ШСОКО утверждено</w:t>
            </w:r>
            <w:r>
              <w:rPr>
                <w:highlight w:val="yellow"/>
              </w:rPr>
              <w:t xml:space="preserve"> </w:t>
            </w:r>
            <w:r w:rsidR="00497EC9">
              <w:t>приказом №105 от 28.08.2019 г.</w:t>
            </w:r>
          </w:p>
          <w:p w:rsidR="009B19E6" w:rsidRDefault="009B19E6" w:rsidP="009B19E6">
            <w:pPr>
              <w:pStyle w:val="a6"/>
              <w:spacing w:line="240" w:lineRule="auto"/>
            </w:pPr>
            <w:r>
              <w:t>- Информационно-аналитические продукты ВСОК</w:t>
            </w:r>
            <w:proofErr w:type="gramStart"/>
            <w:r>
              <w:t>О(</w:t>
            </w:r>
            <w:proofErr w:type="gramEnd"/>
            <w:r>
              <w:t>Справки и приказы по итогам ВПР, ЕГЭ, ОГЭ)</w:t>
            </w:r>
          </w:p>
          <w:p w:rsidR="009B19E6" w:rsidRDefault="009B19E6" w:rsidP="008014F2">
            <w:pPr>
              <w:pStyle w:val="a6"/>
              <w:spacing w:line="240" w:lineRule="auto"/>
            </w:pPr>
            <w:r>
              <w:t>- ВШК (справки и приказы по итогам входного и выходного контроля, промежуточной аттестации, административных контрольных срезов)</w:t>
            </w:r>
          </w:p>
        </w:tc>
      </w:tr>
    </w:tbl>
    <w:p w:rsidR="008014F2" w:rsidRPr="008014F2" w:rsidRDefault="008014F2" w:rsidP="008014F2">
      <w:pPr>
        <w:pStyle w:val="4"/>
        <w:shd w:val="clear" w:color="auto" w:fill="auto"/>
        <w:spacing w:before="0" w:line="276" w:lineRule="auto"/>
        <w:ind w:left="720" w:right="20" w:firstLine="0"/>
        <w:jc w:val="center"/>
        <w:rPr>
          <w:b/>
          <w:sz w:val="24"/>
          <w:szCs w:val="24"/>
        </w:rPr>
      </w:pPr>
      <w:r w:rsidRPr="008014F2">
        <w:rPr>
          <w:b/>
          <w:sz w:val="24"/>
          <w:szCs w:val="24"/>
          <w:lang w:val="en-US"/>
        </w:rPr>
        <w:t>II</w:t>
      </w:r>
      <w:r w:rsidRPr="008014F2">
        <w:rPr>
          <w:b/>
          <w:sz w:val="24"/>
          <w:szCs w:val="24"/>
        </w:rPr>
        <w:t>.Анализ показателей деятельности</w:t>
      </w:r>
    </w:p>
    <w:p w:rsidR="008014F2" w:rsidRDefault="008014F2" w:rsidP="008014F2">
      <w:pPr>
        <w:pStyle w:val="4"/>
        <w:shd w:val="clear" w:color="auto" w:fill="auto"/>
        <w:spacing w:before="0" w:line="276" w:lineRule="auto"/>
        <w:ind w:left="720" w:right="20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Самообследование</w:t>
      </w:r>
      <w:proofErr w:type="spellEnd"/>
      <w:r>
        <w:rPr>
          <w:sz w:val="24"/>
          <w:szCs w:val="24"/>
        </w:rPr>
        <w:t xml:space="preserve"> МКОУ «</w:t>
      </w:r>
      <w:proofErr w:type="spellStart"/>
      <w:r>
        <w:rPr>
          <w:sz w:val="24"/>
          <w:szCs w:val="24"/>
        </w:rPr>
        <w:t>Яшалтинская</w:t>
      </w:r>
      <w:proofErr w:type="spellEnd"/>
      <w:r>
        <w:rPr>
          <w:sz w:val="24"/>
          <w:szCs w:val="24"/>
        </w:rPr>
        <w:t xml:space="preserve"> СОШ </w:t>
      </w:r>
      <w:proofErr w:type="spellStart"/>
      <w:r>
        <w:rPr>
          <w:sz w:val="24"/>
          <w:szCs w:val="24"/>
        </w:rPr>
        <w:t>им.В.А.Панченко</w:t>
      </w:r>
      <w:proofErr w:type="spellEnd"/>
      <w:r>
        <w:rPr>
          <w:sz w:val="24"/>
          <w:szCs w:val="24"/>
        </w:rPr>
        <w:t>» позволило определить её основные конкурентные преимущества, а именно:</w:t>
      </w:r>
    </w:p>
    <w:p w:rsidR="008014F2" w:rsidRDefault="008014F2" w:rsidP="008014F2">
      <w:pPr>
        <w:pStyle w:val="4"/>
        <w:numPr>
          <w:ilvl w:val="0"/>
          <w:numId w:val="14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в школе работает педагогический коллектив, мотивированный на деятельность по развитию образовательного учреждения</w:t>
      </w:r>
      <w:r w:rsidR="00497EC9">
        <w:rPr>
          <w:sz w:val="24"/>
          <w:szCs w:val="24"/>
        </w:rPr>
        <w:t xml:space="preserve"> и повышение качества образования</w:t>
      </w:r>
      <w:r>
        <w:rPr>
          <w:sz w:val="24"/>
          <w:szCs w:val="24"/>
        </w:rPr>
        <w:t>;</w:t>
      </w:r>
    </w:p>
    <w:p w:rsidR="008014F2" w:rsidRDefault="008014F2" w:rsidP="008014F2">
      <w:pPr>
        <w:pStyle w:val="4"/>
        <w:numPr>
          <w:ilvl w:val="0"/>
          <w:numId w:val="14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школа является федеральной  и региональной инновационной площадкой. В педагогическом процессе инновация означает введение нового в цели, содержание, методы и формы обучения и воспитания, организацию совместной деятельности учителя и учащегося, способствует активизации творческого роста педагогов школы;</w:t>
      </w:r>
    </w:p>
    <w:p w:rsidR="008014F2" w:rsidRDefault="008014F2" w:rsidP="008014F2">
      <w:pPr>
        <w:pStyle w:val="4"/>
        <w:numPr>
          <w:ilvl w:val="0"/>
          <w:numId w:val="14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разработана система морального и материального стимулирования </w:t>
      </w:r>
      <w:r>
        <w:rPr>
          <w:sz w:val="24"/>
          <w:szCs w:val="24"/>
        </w:rPr>
        <w:lastRenderedPageBreak/>
        <w:t>педагогических работников;</w:t>
      </w:r>
    </w:p>
    <w:p w:rsidR="008014F2" w:rsidRDefault="008014F2" w:rsidP="008014F2">
      <w:pPr>
        <w:pStyle w:val="4"/>
        <w:numPr>
          <w:ilvl w:val="0"/>
          <w:numId w:val="14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уровень подготовки выпускников позволяет им продолжать получать образование в средних и профессиональных заведениях;</w:t>
      </w:r>
    </w:p>
    <w:p w:rsidR="008014F2" w:rsidRDefault="008014F2" w:rsidP="008014F2">
      <w:pPr>
        <w:pStyle w:val="4"/>
        <w:numPr>
          <w:ilvl w:val="0"/>
          <w:numId w:val="14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использование современных педагогических технологий (в том числе – информационно-</w:t>
      </w:r>
      <w:r>
        <w:rPr>
          <w:sz w:val="24"/>
          <w:szCs w:val="24"/>
        </w:rPr>
        <w:softHyphen/>
        <w:t>коммуникационных технологий) способствует повышению качества образовательного процесса.</w:t>
      </w:r>
    </w:p>
    <w:p w:rsidR="008014F2" w:rsidRDefault="008014F2" w:rsidP="008014F2">
      <w:pPr>
        <w:pStyle w:val="4"/>
        <w:shd w:val="clear" w:color="auto" w:fill="auto"/>
        <w:spacing w:before="0" w:line="276" w:lineRule="auto"/>
        <w:ind w:left="23" w:firstLine="709"/>
        <w:rPr>
          <w:sz w:val="24"/>
          <w:szCs w:val="24"/>
        </w:rPr>
      </w:pPr>
      <w:r>
        <w:rPr>
          <w:sz w:val="24"/>
          <w:szCs w:val="24"/>
        </w:rPr>
        <w:t xml:space="preserve">Всё это обеспечивает достаточный авторитет образовательной организации в социуме. </w:t>
      </w:r>
    </w:p>
    <w:p w:rsidR="008014F2" w:rsidRDefault="008014F2" w:rsidP="008014F2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В ходе анализа выявлены так же и проблемы:</w:t>
      </w:r>
    </w:p>
    <w:p w:rsidR="008014F2" w:rsidRDefault="008014F2" w:rsidP="008014F2">
      <w:pPr>
        <w:pStyle w:val="4"/>
        <w:numPr>
          <w:ilvl w:val="0"/>
          <w:numId w:val="15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требуется активнее повышать уровень квалификации педагогов для устранения выше указанной проблемы и по вопросам внедрения ФГОС НОО, ООО и с 2020-2021 учебного года СОО, используя для этого различные формы (очные, дистанционные);</w:t>
      </w:r>
    </w:p>
    <w:p w:rsidR="008014F2" w:rsidRDefault="008014F2" w:rsidP="008014F2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Поэтому определены следующие задачи школы:</w:t>
      </w:r>
    </w:p>
    <w:p w:rsidR="008014F2" w:rsidRDefault="008014F2" w:rsidP="008014F2">
      <w:pPr>
        <w:pStyle w:val="4"/>
        <w:numPr>
          <w:ilvl w:val="0"/>
          <w:numId w:val="16"/>
        </w:numPr>
        <w:shd w:val="clear" w:color="auto" w:fill="auto"/>
        <w:spacing w:before="0" w:line="276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</w:t>
      </w:r>
    </w:p>
    <w:p w:rsidR="008014F2" w:rsidRDefault="008014F2" w:rsidP="008014F2">
      <w:pPr>
        <w:pStyle w:val="4"/>
        <w:numPr>
          <w:ilvl w:val="0"/>
          <w:numId w:val="16"/>
        </w:numPr>
        <w:shd w:val="clear" w:color="auto" w:fill="auto"/>
        <w:spacing w:before="0" w:line="276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Повышение индекса здоровья.</w:t>
      </w:r>
    </w:p>
    <w:p w:rsidR="008014F2" w:rsidRDefault="008014F2" w:rsidP="008014F2">
      <w:pPr>
        <w:pStyle w:val="4"/>
        <w:numPr>
          <w:ilvl w:val="0"/>
          <w:numId w:val="16"/>
        </w:numPr>
        <w:shd w:val="clear" w:color="auto" w:fill="auto"/>
        <w:tabs>
          <w:tab w:val="left" w:pos="1300"/>
        </w:tabs>
        <w:spacing w:before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Формировать мотивационную среду к здоровому образу жизни у педагогов, учащихся и родителей.</w:t>
      </w:r>
    </w:p>
    <w:p w:rsidR="008014F2" w:rsidRDefault="008014F2" w:rsidP="008014F2">
      <w:pPr>
        <w:pStyle w:val="10"/>
        <w:tabs>
          <w:tab w:val="left" w:pos="1300"/>
        </w:tabs>
        <w:spacing w:line="276" w:lineRule="auto"/>
        <w:jc w:val="both"/>
        <w:outlineLvl w:val="9"/>
        <w:rPr>
          <w:color w:val="000000"/>
          <w:sz w:val="24"/>
          <w:szCs w:val="24"/>
        </w:rPr>
      </w:pPr>
      <w:bookmarkStart w:id="2" w:name="_Toc4070967"/>
      <w:bookmarkStart w:id="3" w:name="_Toc4070463"/>
      <w:bookmarkStart w:id="4" w:name="_Toc511138250"/>
      <w:bookmarkStart w:id="5" w:name="_Toc511138095"/>
      <w:bookmarkStart w:id="6" w:name="_Toc511137627"/>
      <w:r>
        <w:rPr>
          <w:color w:val="000000"/>
          <w:sz w:val="24"/>
          <w:szCs w:val="24"/>
        </w:rPr>
        <w:tab/>
        <w:t xml:space="preserve">Показатели образовательной  деятельности свидетельствуют умении и желании учителей работать с учащимися с разными способностями. В течение трех лет растет результативность и качество по всем основным показателям </w:t>
      </w:r>
      <w:proofErr w:type="spellStart"/>
      <w:r>
        <w:rPr>
          <w:color w:val="000000"/>
          <w:sz w:val="24"/>
          <w:szCs w:val="24"/>
        </w:rPr>
        <w:t>самообследования</w:t>
      </w:r>
      <w:proofErr w:type="spellEnd"/>
      <w:r>
        <w:rPr>
          <w:color w:val="000000"/>
          <w:sz w:val="24"/>
          <w:szCs w:val="24"/>
        </w:rPr>
        <w:t>.  Результаты качества знаний обучающихся 1-11 классов указывают на то, что учителя постоянно работают над повышением своего педагогического мастерства и уровнем преподавания, продолжают работать по внедрению инновационных технологий в образовательном процессе</w:t>
      </w:r>
      <w:bookmarkEnd w:id="2"/>
      <w:bookmarkEnd w:id="3"/>
      <w:bookmarkEnd w:id="4"/>
      <w:bookmarkEnd w:id="5"/>
      <w:bookmarkEnd w:id="6"/>
      <w:r>
        <w:rPr>
          <w:color w:val="000000"/>
          <w:sz w:val="24"/>
          <w:szCs w:val="24"/>
        </w:rPr>
        <w:t>, о чем свидетельствуют результаты повышения качества образования.   Активно проявили себя педагоги и в работе инновационных площадок.</w:t>
      </w:r>
    </w:p>
    <w:p w:rsidR="008014F2" w:rsidRDefault="008014F2" w:rsidP="008014F2">
      <w:pPr>
        <w:pStyle w:val="10"/>
        <w:tabs>
          <w:tab w:val="left" w:pos="1300"/>
        </w:tabs>
        <w:spacing w:line="276" w:lineRule="auto"/>
        <w:jc w:val="both"/>
        <w:outlineLvl w:val="9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Выводы по акту </w:t>
      </w:r>
      <w:proofErr w:type="spellStart"/>
      <w:r>
        <w:rPr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8014F2" w:rsidRDefault="008014F2" w:rsidP="008014F2">
      <w:pPr>
        <w:tabs>
          <w:tab w:val="left" w:pos="3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014F2" w:rsidRDefault="008014F2" w:rsidP="008014F2">
      <w:pPr>
        <w:numPr>
          <w:ilvl w:val="1"/>
          <w:numId w:val="17"/>
        </w:numPr>
        <w:tabs>
          <w:tab w:val="num" w:pos="567"/>
          <w:tab w:val="left" w:pos="360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Деятельность школы строится в соответствии с федеральным законом РФ «Об образовании в Российской Федерации», нормативно-правовой базой, программно-целевыми установками Министерства образования и науки Республики Калмыкия,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Яшалтинского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районного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proofErr w:type="gramEnd"/>
    </w:p>
    <w:p w:rsidR="008014F2" w:rsidRDefault="008014F2" w:rsidP="008014F2">
      <w:pPr>
        <w:numPr>
          <w:ilvl w:val="1"/>
          <w:numId w:val="17"/>
        </w:numPr>
        <w:tabs>
          <w:tab w:val="num" w:pos="567"/>
          <w:tab w:val="left" w:pos="360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Школа функционирует стабильно.</w:t>
      </w:r>
    </w:p>
    <w:p w:rsidR="008014F2" w:rsidRDefault="008014F2" w:rsidP="008014F2">
      <w:pPr>
        <w:numPr>
          <w:ilvl w:val="1"/>
          <w:numId w:val="17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Педагогический коллектив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8014F2" w:rsidRDefault="008014F2" w:rsidP="008014F2">
      <w:pPr>
        <w:numPr>
          <w:ilvl w:val="1"/>
          <w:numId w:val="17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8014F2" w:rsidRDefault="008014F2" w:rsidP="008014F2">
      <w:pPr>
        <w:numPr>
          <w:ilvl w:val="1"/>
          <w:numId w:val="17"/>
        </w:numPr>
        <w:tabs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8014F2" w:rsidRDefault="008014F2" w:rsidP="008014F2">
      <w:pPr>
        <w:numPr>
          <w:ilvl w:val="1"/>
          <w:numId w:val="17"/>
        </w:numPr>
        <w:tabs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управлении школой сочетаются принципы единоначалия с демократичностью школьного уклада. Родители являются участниками органов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соуправления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школой. </w:t>
      </w:r>
    </w:p>
    <w:p w:rsidR="008014F2" w:rsidRDefault="008014F2" w:rsidP="008014F2">
      <w:pPr>
        <w:numPr>
          <w:ilvl w:val="1"/>
          <w:numId w:val="17"/>
        </w:numPr>
        <w:tabs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Школа планомерно работает над проблемой здоровья школьников, не допуская отрицательной динамики состояния здоровья обучающихся.</w:t>
      </w:r>
    </w:p>
    <w:p w:rsidR="008014F2" w:rsidRDefault="008014F2" w:rsidP="008014F2">
      <w:pPr>
        <w:numPr>
          <w:ilvl w:val="1"/>
          <w:numId w:val="17"/>
        </w:numPr>
        <w:tabs>
          <w:tab w:val="num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школе созданы все условия для самореализации ребенка в урочной и внеурочной деятельности, что подтверждается качеством и уровнем участия  в олимпиадах, фестивалях, конкурсах, смотрах различного уровня.</w:t>
      </w:r>
    </w:p>
    <w:p w:rsidR="008014F2" w:rsidRDefault="008014F2" w:rsidP="008014F2">
      <w:pPr>
        <w:numPr>
          <w:ilvl w:val="1"/>
          <w:numId w:val="17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</w:t>
      </w:r>
    </w:p>
    <w:p w:rsidR="008014F2" w:rsidRDefault="008014F2" w:rsidP="008014F2">
      <w:pPr>
        <w:numPr>
          <w:ilvl w:val="1"/>
          <w:numId w:val="17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Родители, выпускники и педагоги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высказывают позитивное отношение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 деятельности школы.</w:t>
      </w:r>
    </w:p>
    <w:p w:rsidR="008014F2" w:rsidRDefault="008014F2" w:rsidP="008014F2">
      <w:pPr>
        <w:numPr>
          <w:ilvl w:val="1"/>
          <w:numId w:val="17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Повышается информационная открытость образовательного учреждения посредством размещаемой на школьном сайте информации</w:t>
      </w:r>
    </w:p>
    <w:p w:rsidR="008014F2" w:rsidRDefault="008014F2" w:rsidP="00801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14F2" w:rsidRDefault="008014F2" w:rsidP="00801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14F2" w:rsidRDefault="008014F2" w:rsidP="008014F2">
      <w:pPr>
        <w:suppressAutoHyphens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014F2" w:rsidRPr="00982308" w:rsidRDefault="008014F2" w:rsidP="008014F2">
      <w:pPr>
        <w:jc w:val="both"/>
      </w:pPr>
    </w:p>
    <w:p w:rsidR="00FD40B8" w:rsidRPr="00FD40B8" w:rsidRDefault="00FD40B8" w:rsidP="00FD40B8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D40B8" w:rsidRPr="00FD40B8" w:rsidSect="008014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937A4"/>
    <w:multiLevelType w:val="multilevel"/>
    <w:tmpl w:val="85626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95095"/>
    <w:multiLevelType w:val="hybridMultilevel"/>
    <w:tmpl w:val="3842C38E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AF3859"/>
    <w:multiLevelType w:val="multilevel"/>
    <w:tmpl w:val="BA969E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C1A0342"/>
    <w:multiLevelType w:val="multilevel"/>
    <w:tmpl w:val="674C5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F00DBB"/>
    <w:multiLevelType w:val="multilevel"/>
    <w:tmpl w:val="0262A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324CC3"/>
    <w:multiLevelType w:val="multilevel"/>
    <w:tmpl w:val="1F9E4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AB1CF4"/>
    <w:multiLevelType w:val="hybridMultilevel"/>
    <w:tmpl w:val="06344E72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5CAF0190"/>
    <w:multiLevelType w:val="multilevel"/>
    <w:tmpl w:val="605E7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901F60"/>
    <w:multiLevelType w:val="multilevel"/>
    <w:tmpl w:val="BD029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173153"/>
    <w:multiLevelType w:val="hybridMultilevel"/>
    <w:tmpl w:val="03E23F86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634B708E"/>
    <w:multiLevelType w:val="hybridMultilevel"/>
    <w:tmpl w:val="CDC4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22F57"/>
    <w:multiLevelType w:val="multilevel"/>
    <w:tmpl w:val="9CBED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2F19A1"/>
    <w:multiLevelType w:val="multilevel"/>
    <w:tmpl w:val="D7BA9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A4540A"/>
    <w:multiLevelType w:val="multilevel"/>
    <w:tmpl w:val="9E081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7F2928"/>
    <w:multiLevelType w:val="multilevel"/>
    <w:tmpl w:val="4418A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87483"/>
    <w:multiLevelType w:val="multilevel"/>
    <w:tmpl w:val="0CAA27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5"/>
  </w:num>
  <w:num w:numId="5">
    <w:abstractNumId w:val="14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12"/>
  </w:num>
  <w:num w:numId="12">
    <w:abstractNumId w:val="16"/>
  </w:num>
  <w:num w:numId="13">
    <w:abstractNumId w:val="8"/>
  </w:num>
  <w:num w:numId="14">
    <w:abstractNumId w:val="2"/>
  </w:num>
  <w:num w:numId="15">
    <w:abstractNumId w:val="7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88"/>
    <w:rsid w:val="002556FC"/>
    <w:rsid w:val="002800B3"/>
    <w:rsid w:val="00353701"/>
    <w:rsid w:val="003B7288"/>
    <w:rsid w:val="003D1835"/>
    <w:rsid w:val="00423FC9"/>
    <w:rsid w:val="00497EC9"/>
    <w:rsid w:val="004A39E8"/>
    <w:rsid w:val="00636016"/>
    <w:rsid w:val="008014F2"/>
    <w:rsid w:val="009B19E6"/>
    <w:rsid w:val="00A1765A"/>
    <w:rsid w:val="00B3107A"/>
    <w:rsid w:val="00BD15A8"/>
    <w:rsid w:val="00CF424D"/>
    <w:rsid w:val="00D92E73"/>
    <w:rsid w:val="00DA38B5"/>
    <w:rsid w:val="00F13370"/>
    <w:rsid w:val="00F351BD"/>
    <w:rsid w:val="00F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40B8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D40B8"/>
    <w:pPr>
      <w:widowControl w:val="0"/>
      <w:spacing w:after="43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D40B8"/>
    <w:pPr>
      <w:ind w:left="720"/>
      <w:contextualSpacing/>
    </w:pPr>
  </w:style>
  <w:style w:type="table" w:styleId="a4">
    <w:name w:val="Table Grid"/>
    <w:basedOn w:val="a1"/>
    <w:uiPriority w:val="59"/>
    <w:rsid w:val="00FD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FD40B8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FD40B8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1337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F1337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Основной текст_"/>
    <w:basedOn w:val="a0"/>
    <w:link w:val="4"/>
    <w:locked/>
    <w:rsid w:val="008014F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8014F2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40B8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D40B8"/>
    <w:pPr>
      <w:widowControl w:val="0"/>
      <w:spacing w:after="43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D40B8"/>
    <w:pPr>
      <w:ind w:left="720"/>
      <w:contextualSpacing/>
    </w:pPr>
  </w:style>
  <w:style w:type="table" w:styleId="a4">
    <w:name w:val="Table Grid"/>
    <w:basedOn w:val="a1"/>
    <w:uiPriority w:val="59"/>
    <w:rsid w:val="00FD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FD40B8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FD40B8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F1337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F1337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Основной текст_"/>
    <w:basedOn w:val="a0"/>
    <w:link w:val="4"/>
    <w:locked/>
    <w:rsid w:val="008014F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8014F2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2020-06-14T13:20:00Z</dcterms:created>
  <dcterms:modified xsi:type="dcterms:W3CDTF">2020-06-15T06:16:00Z</dcterms:modified>
</cp:coreProperties>
</file>